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8C" w:rsidRPr="00031838" w:rsidRDefault="00E12736" w:rsidP="00724B0E">
      <w:pPr>
        <w:jc w:val="center"/>
        <w:rPr>
          <w:rFonts w:ascii="Century Gothic" w:hAnsi="Century Gothic"/>
          <w:b/>
          <w:sz w:val="24"/>
          <w:szCs w:val="24"/>
        </w:rPr>
      </w:pPr>
      <w:bookmarkStart w:id="0" w:name="_GoBack"/>
      <w:bookmarkEnd w:id="0"/>
      <w:r>
        <w:rPr>
          <w:rFonts w:ascii="Century Gothic" w:hAnsi="Century Gothic"/>
          <w:b/>
          <w:sz w:val="24"/>
          <w:szCs w:val="24"/>
        </w:rPr>
        <w:t>MANUEL DE ORGANIZACION</w:t>
      </w:r>
      <w:r w:rsidR="00031838" w:rsidRPr="00031838">
        <w:rPr>
          <w:rFonts w:ascii="Century Gothic" w:hAnsi="Century Gothic"/>
          <w:b/>
          <w:sz w:val="24"/>
          <w:szCs w:val="24"/>
        </w:rPr>
        <w:t xml:space="preserve"> 2022</w:t>
      </w:r>
      <w:r w:rsidR="006F268C" w:rsidRPr="00031838">
        <w:rPr>
          <w:rFonts w:ascii="Century Gothic" w:hAnsi="Century Gothic"/>
          <w:b/>
          <w:sz w:val="24"/>
          <w:szCs w:val="24"/>
        </w:rPr>
        <w:t>.</w:t>
      </w:r>
    </w:p>
    <w:p w:rsidR="006F268C" w:rsidRDefault="006F268C" w:rsidP="00724B0E">
      <w:pPr>
        <w:rPr>
          <w:rFonts w:ascii="Century Gothic" w:hAnsi="Century Gothic"/>
          <w:sz w:val="24"/>
          <w:szCs w:val="24"/>
        </w:rPr>
      </w:pPr>
    </w:p>
    <w:p w:rsidR="006F268C" w:rsidRPr="00031838" w:rsidRDefault="006F268C" w:rsidP="00724B0E">
      <w:pPr>
        <w:rPr>
          <w:rFonts w:ascii="Century Gothic" w:hAnsi="Century Gothic"/>
          <w:b/>
          <w:sz w:val="24"/>
          <w:szCs w:val="24"/>
        </w:rPr>
      </w:pPr>
      <w:r w:rsidRPr="00031838">
        <w:rPr>
          <w:rFonts w:ascii="Century Gothic" w:hAnsi="Century Gothic"/>
          <w:b/>
          <w:sz w:val="24"/>
          <w:szCs w:val="24"/>
        </w:rPr>
        <w:t>MARCO NORMATIVO</w:t>
      </w:r>
    </w:p>
    <w:p w:rsidR="006F268C" w:rsidRPr="00031838" w:rsidRDefault="006F268C" w:rsidP="00724B0E">
      <w:pPr>
        <w:jc w:val="center"/>
        <w:rPr>
          <w:rFonts w:ascii="Century Gothic" w:hAnsi="Century Gothic"/>
          <w:b/>
          <w:sz w:val="24"/>
          <w:szCs w:val="24"/>
        </w:rPr>
      </w:pPr>
      <w:r w:rsidRPr="00031838">
        <w:rPr>
          <w:rFonts w:ascii="Century Gothic" w:hAnsi="Century Gothic"/>
          <w:b/>
          <w:sz w:val="24"/>
          <w:szCs w:val="24"/>
        </w:rPr>
        <w:t>FEDERAL</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Constitución política de los estados unidos mexicanos, titulo cuarto, art. 113, art. 115 fracción II, III, IV y V, y articulo 27, tercer párrafo.</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ley general de asentamientos humanos.</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Ley general del equilibrio ecológico y protección al ambiente.</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 xml:space="preserve">Ley federal sobre monumentos y zonas arqueológicas, </w:t>
      </w:r>
      <w:r w:rsidR="00031838">
        <w:rPr>
          <w:rFonts w:ascii="Century Gothic" w:hAnsi="Century Gothic"/>
          <w:sz w:val="24"/>
          <w:szCs w:val="24"/>
        </w:rPr>
        <w:t>artísticas e históricas</w:t>
      </w:r>
      <w:r>
        <w:rPr>
          <w:rFonts w:ascii="Century Gothic" w:hAnsi="Century Gothic"/>
          <w:sz w:val="24"/>
          <w:szCs w:val="24"/>
        </w:rPr>
        <w:t>.</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Reglamento para la protección al patrimonio modificado y mejoramiento de la imagen.</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Sistema normativo de equipamiento urbano SEDESOL</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Ley federal de juegos y sorteos.</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Reglamento para el uso de explosivos y armas de fuego de la secretaria de la defensa nacional.</w:t>
      </w:r>
    </w:p>
    <w:p w:rsidR="006F268C" w:rsidRDefault="006F268C" w:rsidP="00724B0E">
      <w:pPr>
        <w:pStyle w:val="Prrafodelista"/>
        <w:numPr>
          <w:ilvl w:val="0"/>
          <w:numId w:val="1"/>
        </w:numPr>
        <w:rPr>
          <w:rFonts w:ascii="Century Gothic" w:hAnsi="Century Gothic"/>
          <w:sz w:val="24"/>
          <w:szCs w:val="24"/>
        </w:rPr>
      </w:pPr>
      <w:r>
        <w:rPr>
          <w:rFonts w:ascii="Century Gothic" w:hAnsi="Century Gothic"/>
          <w:sz w:val="24"/>
          <w:szCs w:val="24"/>
        </w:rPr>
        <w:t>Normas oficiales mexicanas, circulares, y demás legislación federal aplicable.</w:t>
      </w:r>
    </w:p>
    <w:p w:rsidR="006F268C" w:rsidRPr="00031838" w:rsidRDefault="006F268C" w:rsidP="00724B0E">
      <w:pPr>
        <w:jc w:val="center"/>
        <w:rPr>
          <w:rFonts w:ascii="Century Gothic" w:hAnsi="Century Gothic"/>
          <w:b/>
          <w:sz w:val="24"/>
          <w:szCs w:val="24"/>
        </w:rPr>
      </w:pPr>
      <w:r w:rsidRPr="00031838">
        <w:rPr>
          <w:rFonts w:ascii="Century Gothic" w:hAnsi="Century Gothic"/>
          <w:b/>
          <w:sz w:val="24"/>
          <w:szCs w:val="24"/>
        </w:rPr>
        <w:t>ESTATAL</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Constitución política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para regular la venta y consumo de bebidas alcohólicas</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para los servidores públicos del estado de Jalisco y sus municipios.</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de las responsabilidades de los servidores públicos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de hacienda municipal del estado de Jalisco y sus municipios.</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de transparencia e información pública del estado de Jalisco.</w:t>
      </w:r>
    </w:p>
    <w:p w:rsidR="006F268C" w:rsidRPr="00C63AEE"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de gobierno y la administración pública municipal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del procedimiento administrativo del estado de Jalisco y sus municipios.</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Reglamento estatal de zonificación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Código civil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Código urbano para 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orgánica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lastRenderedPageBreak/>
        <w:t>Ley estatal de equilibrio ecológico y medio ambiente.</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Ley de gobierno y la administración pública municipal del estado de Jalisco.</w:t>
      </w:r>
    </w:p>
    <w:p w:rsidR="006F268C" w:rsidRDefault="006F268C" w:rsidP="00724B0E">
      <w:pPr>
        <w:pStyle w:val="Prrafodelista"/>
        <w:numPr>
          <w:ilvl w:val="0"/>
          <w:numId w:val="2"/>
        </w:numPr>
        <w:rPr>
          <w:rFonts w:ascii="Century Gothic" w:hAnsi="Century Gothic"/>
          <w:sz w:val="24"/>
          <w:szCs w:val="24"/>
        </w:rPr>
      </w:pPr>
      <w:r>
        <w:rPr>
          <w:rFonts w:ascii="Century Gothic" w:hAnsi="Century Gothic"/>
          <w:sz w:val="24"/>
          <w:szCs w:val="24"/>
        </w:rPr>
        <w:t>Y demás legislación estatal aplicable.</w:t>
      </w:r>
    </w:p>
    <w:p w:rsidR="006F268C" w:rsidRPr="00031838" w:rsidRDefault="006F268C" w:rsidP="00724B0E">
      <w:pPr>
        <w:jc w:val="center"/>
        <w:rPr>
          <w:rFonts w:ascii="Century Gothic" w:hAnsi="Century Gothic"/>
          <w:b/>
          <w:sz w:val="24"/>
          <w:szCs w:val="24"/>
        </w:rPr>
      </w:pPr>
      <w:r w:rsidRPr="00031838">
        <w:rPr>
          <w:rFonts w:ascii="Century Gothic" w:hAnsi="Century Gothic"/>
          <w:b/>
          <w:sz w:val="24"/>
          <w:szCs w:val="24"/>
        </w:rPr>
        <w:t>MUNICIPAL</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Ley de ingresos del municipio de cabo corrientes, Jalisco.</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Reglamento para el ejercicio del comercio, funcionamiento de giros de prestación de servicios, anuncios, eventos y espectáculos en el municipio de cabo corrientes, Jalisco.</w:t>
      </w:r>
    </w:p>
    <w:p w:rsidR="006F268C" w:rsidRDefault="006F268C" w:rsidP="00724B0E">
      <w:pPr>
        <w:pStyle w:val="Prrafodelista"/>
        <w:numPr>
          <w:ilvl w:val="0"/>
          <w:numId w:val="3"/>
        </w:numPr>
        <w:rPr>
          <w:rFonts w:ascii="Century Gothic" w:hAnsi="Century Gothic"/>
          <w:sz w:val="24"/>
          <w:szCs w:val="24"/>
        </w:rPr>
      </w:pPr>
      <w:r>
        <w:rPr>
          <w:rFonts w:ascii="Century Gothic" w:hAnsi="Century Gothic"/>
          <w:sz w:val="24"/>
          <w:szCs w:val="24"/>
        </w:rPr>
        <w:t>Reglamento de policía y buen gobierno.</w:t>
      </w:r>
    </w:p>
    <w:p w:rsidR="006F268C" w:rsidRPr="00E12736" w:rsidRDefault="006F268C" w:rsidP="00E12736">
      <w:pPr>
        <w:pStyle w:val="Sinespaciado"/>
        <w:jc w:val="both"/>
        <w:rPr>
          <w:sz w:val="28"/>
          <w:szCs w:val="28"/>
        </w:rPr>
      </w:pPr>
    </w:p>
    <w:p w:rsidR="00F03688" w:rsidRPr="00E12736" w:rsidRDefault="00A16417" w:rsidP="00E12736">
      <w:pPr>
        <w:pStyle w:val="Sinespaciado"/>
        <w:jc w:val="center"/>
        <w:rPr>
          <w:b/>
          <w:sz w:val="28"/>
          <w:szCs w:val="28"/>
        </w:rPr>
      </w:pPr>
      <w:r w:rsidRPr="00E12736">
        <w:rPr>
          <w:b/>
          <w:sz w:val="28"/>
          <w:szCs w:val="28"/>
        </w:rPr>
        <w:t>M</w:t>
      </w:r>
      <w:r w:rsidR="00F03688" w:rsidRPr="00E12736">
        <w:rPr>
          <w:b/>
          <w:sz w:val="28"/>
          <w:szCs w:val="28"/>
        </w:rPr>
        <w:t>ISION</w:t>
      </w:r>
    </w:p>
    <w:p w:rsidR="005308C6" w:rsidRDefault="005308C6" w:rsidP="00E12736">
      <w:pPr>
        <w:pStyle w:val="Sinespaciado"/>
        <w:jc w:val="both"/>
        <w:rPr>
          <w:sz w:val="28"/>
          <w:szCs w:val="28"/>
        </w:rPr>
      </w:pPr>
    </w:p>
    <w:p w:rsidR="00F03688" w:rsidRPr="00E12736" w:rsidRDefault="00F03688" w:rsidP="00E12736">
      <w:pPr>
        <w:pStyle w:val="Sinespaciado"/>
        <w:jc w:val="both"/>
        <w:rPr>
          <w:sz w:val="28"/>
          <w:szCs w:val="28"/>
        </w:rPr>
      </w:pPr>
      <w:r w:rsidRPr="00E12736">
        <w:rPr>
          <w:sz w:val="28"/>
          <w:szCs w:val="28"/>
        </w:rPr>
        <w:t>Vigilar  y tener un padrón confiable de todos los comercios existentes de nuestro mu</w:t>
      </w:r>
      <w:r w:rsidR="002A4089" w:rsidRPr="00E12736">
        <w:rPr>
          <w:sz w:val="28"/>
          <w:szCs w:val="28"/>
        </w:rPr>
        <w:t>ni</w:t>
      </w:r>
      <w:r w:rsidRPr="00E12736">
        <w:rPr>
          <w:sz w:val="28"/>
          <w:szCs w:val="28"/>
        </w:rPr>
        <w:t>cipio, brindando</w:t>
      </w:r>
      <w:r w:rsidR="00A16417" w:rsidRPr="00E12736">
        <w:rPr>
          <w:sz w:val="28"/>
          <w:szCs w:val="28"/>
        </w:rPr>
        <w:t xml:space="preserve"> atención ciudadana para orientar, informar y emitir autorizaciones para actividades comerciales simplificando la apertura de nuevos establecimientos, disminuyendo el tiempo de respuesta de </w:t>
      </w:r>
      <w:r w:rsidR="002A4089" w:rsidRPr="00E12736">
        <w:rPr>
          <w:sz w:val="28"/>
          <w:szCs w:val="28"/>
        </w:rPr>
        <w:t>trámite</w:t>
      </w:r>
      <w:r w:rsidR="00A16417" w:rsidRPr="00E12736">
        <w:rPr>
          <w:sz w:val="28"/>
          <w:szCs w:val="28"/>
        </w:rPr>
        <w:t xml:space="preserve"> en este municipio y sus delegaciones.</w:t>
      </w:r>
    </w:p>
    <w:p w:rsidR="00A16417" w:rsidRPr="00E12736" w:rsidRDefault="00A16417" w:rsidP="00E12736">
      <w:pPr>
        <w:pStyle w:val="Sinespaciado"/>
        <w:jc w:val="both"/>
        <w:rPr>
          <w:sz w:val="28"/>
          <w:szCs w:val="28"/>
        </w:rPr>
      </w:pPr>
    </w:p>
    <w:p w:rsidR="00A16417" w:rsidRPr="00E12736" w:rsidRDefault="00A16417" w:rsidP="00E12736">
      <w:pPr>
        <w:pStyle w:val="Sinespaciado"/>
        <w:jc w:val="center"/>
        <w:rPr>
          <w:b/>
          <w:sz w:val="28"/>
          <w:szCs w:val="28"/>
        </w:rPr>
      </w:pPr>
      <w:r w:rsidRPr="00E12736">
        <w:rPr>
          <w:b/>
          <w:sz w:val="28"/>
          <w:szCs w:val="28"/>
        </w:rPr>
        <w:t>VISION</w:t>
      </w:r>
    </w:p>
    <w:p w:rsidR="005308C6" w:rsidRDefault="005308C6" w:rsidP="00E12736">
      <w:pPr>
        <w:pStyle w:val="Sinespaciado"/>
        <w:jc w:val="both"/>
        <w:rPr>
          <w:sz w:val="28"/>
          <w:szCs w:val="28"/>
        </w:rPr>
      </w:pPr>
    </w:p>
    <w:p w:rsidR="00A16417" w:rsidRPr="00E12736" w:rsidRDefault="00A16417" w:rsidP="00E12736">
      <w:pPr>
        <w:pStyle w:val="Sinespaciado"/>
        <w:jc w:val="both"/>
        <w:rPr>
          <w:sz w:val="28"/>
          <w:szCs w:val="28"/>
        </w:rPr>
      </w:pPr>
      <w:r w:rsidRPr="00E12736">
        <w:rPr>
          <w:sz w:val="28"/>
          <w:szCs w:val="28"/>
        </w:rPr>
        <w:t xml:space="preserve">Ser un departamento eficiente, trasparente, honesto y con vocación de servicio, para que tanto ciudadanos como autoridades puedan recurrir en cualquier momento a solicitar información y realizar </w:t>
      </w:r>
      <w:r w:rsidR="002A4089" w:rsidRPr="00E12736">
        <w:rPr>
          <w:sz w:val="28"/>
          <w:szCs w:val="28"/>
        </w:rPr>
        <w:t>trámites</w:t>
      </w:r>
      <w:r w:rsidRPr="00E12736">
        <w:rPr>
          <w:sz w:val="28"/>
          <w:szCs w:val="28"/>
        </w:rPr>
        <w:t xml:space="preserve"> para comercio de una forma eficaz.</w:t>
      </w:r>
    </w:p>
    <w:p w:rsidR="00A16417" w:rsidRPr="00E12736" w:rsidRDefault="00A16417" w:rsidP="00E12736">
      <w:pPr>
        <w:pStyle w:val="Sinespaciado"/>
        <w:jc w:val="both"/>
        <w:rPr>
          <w:sz w:val="28"/>
          <w:szCs w:val="28"/>
        </w:rPr>
      </w:pPr>
    </w:p>
    <w:p w:rsidR="00A16417" w:rsidRPr="00E12736" w:rsidRDefault="00A16417" w:rsidP="00E12736">
      <w:pPr>
        <w:pStyle w:val="Sinespaciado"/>
        <w:jc w:val="center"/>
        <w:rPr>
          <w:b/>
          <w:sz w:val="28"/>
          <w:szCs w:val="28"/>
        </w:rPr>
      </w:pPr>
      <w:r w:rsidRPr="00E12736">
        <w:rPr>
          <w:b/>
          <w:sz w:val="28"/>
          <w:szCs w:val="28"/>
        </w:rPr>
        <w:t>OBJETIVOS</w:t>
      </w:r>
    </w:p>
    <w:p w:rsidR="005308C6" w:rsidRDefault="005308C6" w:rsidP="00E12736">
      <w:pPr>
        <w:pStyle w:val="Sinespaciado"/>
        <w:jc w:val="both"/>
        <w:rPr>
          <w:sz w:val="28"/>
          <w:szCs w:val="28"/>
        </w:rPr>
      </w:pPr>
    </w:p>
    <w:p w:rsidR="00A16417" w:rsidRPr="00E12736" w:rsidRDefault="00A16417" w:rsidP="00E12736">
      <w:pPr>
        <w:pStyle w:val="Sinespaciado"/>
        <w:jc w:val="both"/>
        <w:rPr>
          <w:sz w:val="28"/>
          <w:szCs w:val="28"/>
        </w:rPr>
      </w:pPr>
      <w:r w:rsidRPr="00E12736">
        <w:rPr>
          <w:sz w:val="28"/>
          <w:szCs w:val="28"/>
        </w:rPr>
        <w:t xml:space="preserve">Aplicar procedimientos administrativos sancionando con multas o clausurar a los o establecimientos que presentan irregularidades en el </w:t>
      </w:r>
      <w:r w:rsidR="002A4089" w:rsidRPr="00E12736">
        <w:rPr>
          <w:sz w:val="28"/>
          <w:szCs w:val="28"/>
        </w:rPr>
        <w:t>funcionamiento</w:t>
      </w:r>
      <w:r w:rsidRPr="00E12736">
        <w:rPr>
          <w:sz w:val="28"/>
          <w:szCs w:val="28"/>
        </w:rPr>
        <w:t xml:space="preserve">  de sus negocios que contravengan la ley y la reglamentación municipal.</w:t>
      </w:r>
    </w:p>
    <w:p w:rsidR="00A16417" w:rsidRPr="00E12736" w:rsidRDefault="00A16417" w:rsidP="00E12736">
      <w:pPr>
        <w:pStyle w:val="Sinespaciado"/>
        <w:jc w:val="both"/>
        <w:rPr>
          <w:sz w:val="28"/>
          <w:szCs w:val="28"/>
        </w:rPr>
      </w:pPr>
      <w:r w:rsidRPr="00E12736">
        <w:rPr>
          <w:sz w:val="28"/>
          <w:szCs w:val="28"/>
        </w:rPr>
        <w:t xml:space="preserve">Coordinar con el departamento de obras </w:t>
      </w:r>
      <w:r w:rsidR="002A4089" w:rsidRPr="00E12736">
        <w:rPr>
          <w:sz w:val="28"/>
          <w:szCs w:val="28"/>
        </w:rPr>
        <w:t>públicas</w:t>
      </w:r>
      <w:r w:rsidRPr="00E12736">
        <w:rPr>
          <w:sz w:val="28"/>
          <w:szCs w:val="28"/>
        </w:rPr>
        <w:t xml:space="preserve"> para que las personas que están construyendo tengan </w:t>
      </w:r>
      <w:r w:rsidR="002A4089" w:rsidRPr="00E12736">
        <w:rPr>
          <w:sz w:val="28"/>
          <w:szCs w:val="28"/>
        </w:rPr>
        <w:t>su permiso correspondiente y no obstruyan banquetas, calles y pases peatonales.</w:t>
      </w:r>
    </w:p>
    <w:p w:rsidR="002A4089" w:rsidRDefault="002A4089" w:rsidP="00F03688">
      <w:pPr>
        <w:pStyle w:val="Sinespaciado"/>
      </w:pPr>
    </w:p>
    <w:p w:rsidR="002A4089" w:rsidRPr="00C63AEE" w:rsidRDefault="002A4089" w:rsidP="00F03688">
      <w:pPr>
        <w:pStyle w:val="Sinespaciado"/>
      </w:pPr>
    </w:p>
    <w:p w:rsidR="006F268C" w:rsidRPr="005308C6" w:rsidRDefault="006F268C" w:rsidP="006F268C">
      <w:pPr>
        <w:rPr>
          <w:rFonts w:ascii="Century Gothic" w:hAnsi="Century Gothic"/>
          <w:b/>
          <w:sz w:val="24"/>
          <w:szCs w:val="24"/>
        </w:rPr>
      </w:pPr>
      <w:r w:rsidRPr="005308C6">
        <w:rPr>
          <w:rFonts w:ascii="Century Gothic" w:hAnsi="Century Gothic"/>
          <w:b/>
          <w:sz w:val="24"/>
          <w:szCs w:val="24"/>
        </w:rPr>
        <w:lastRenderedPageBreak/>
        <w:t xml:space="preserve">Las funciones </w:t>
      </w:r>
      <w:proofErr w:type="gramStart"/>
      <w:r w:rsidRPr="005308C6">
        <w:rPr>
          <w:rFonts w:ascii="Century Gothic" w:hAnsi="Century Gothic"/>
          <w:b/>
          <w:sz w:val="24"/>
          <w:szCs w:val="24"/>
        </w:rPr>
        <w:t>públicas</w:t>
      </w:r>
      <w:proofErr w:type="gramEnd"/>
      <w:r w:rsidRPr="005308C6">
        <w:rPr>
          <w:rFonts w:ascii="Century Gothic" w:hAnsi="Century Gothic"/>
          <w:b/>
          <w:sz w:val="24"/>
          <w:szCs w:val="24"/>
        </w:rPr>
        <w:t xml:space="preserve"> que realiza la dependencia:</w:t>
      </w:r>
    </w:p>
    <w:p w:rsidR="006F268C" w:rsidRDefault="006F268C" w:rsidP="006F268C">
      <w:pPr>
        <w:pStyle w:val="Prrafodelista"/>
        <w:numPr>
          <w:ilvl w:val="0"/>
          <w:numId w:val="4"/>
        </w:numPr>
        <w:rPr>
          <w:rFonts w:ascii="Century Gothic" w:hAnsi="Century Gothic"/>
          <w:sz w:val="24"/>
          <w:szCs w:val="24"/>
        </w:rPr>
      </w:pPr>
      <w:r>
        <w:rPr>
          <w:rFonts w:ascii="Century Gothic" w:hAnsi="Century Gothic"/>
          <w:sz w:val="24"/>
          <w:szCs w:val="24"/>
        </w:rPr>
        <w:t>Llevar el control fiscal y la expedición, en los términos de las leyes y reglamentos aplicables  de permisos y licencias, para el funcionamiento de giros comerciales.</w:t>
      </w:r>
    </w:p>
    <w:p w:rsidR="006F268C" w:rsidRDefault="006F268C" w:rsidP="006F268C">
      <w:pPr>
        <w:pStyle w:val="Prrafodelista"/>
        <w:numPr>
          <w:ilvl w:val="0"/>
          <w:numId w:val="4"/>
        </w:numPr>
        <w:rPr>
          <w:rFonts w:ascii="Century Gothic" w:hAnsi="Century Gothic"/>
          <w:sz w:val="24"/>
          <w:szCs w:val="24"/>
        </w:rPr>
      </w:pPr>
      <w:r>
        <w:rPr>
          <w:rFonts w:ascii="Century Gothic" w:hAnsi="Century Gothic"/>
          <w:sz w:val="24"/>
          <w:szCs w:val="24"/>
        </w:rPr>
        <w:t xml:space="preserve">La expedición de licencias, permisos y autorizaciones, en materia de anuncios , espectáculos, mercados, comercio que se ejerce en la vía </w:t>
      </w:r>
      <w:r w:rsidR="004271D9">
        <w:rPr>
          <w:rFonts w:ascii="Century Gothic" w:hAnsi="Century Gothic"/>
          <w:sz w:val="24"/>
          <w:szCs w:val="24"/>
        </w:rPr>
        <w:t>pública</w:t>
      </w:r>
      <w:r>
        <w:rPr>
          <w:rFonts w:ascii="Century Gothic" w:hAnsi="Century Gothic"/>
          <w:sz w:val="24"/>
          <w:szCs w:val="24"/>
        </w:rPr>
        <w:t>, y cualquier otra actividad regulada por el Reglamento para el ejercicio del comercio, funcionamiento de giros de prestación de servicios, anuncios, eventos y espectáculos en el municipio de cabo corrientes, Jalisco.</w:t>
      </w:r>
    </w:p>
    <w:p w:rsidR="006F268C" w:rsidRDefault="006F268C" w:rsidP="006F268C">
      <w:pPr>
        <w:pStyle w:val="Prrafodelista"/>
        <w:numPr>
          <w:ilvl w:val="0"/>
          <w:numId w:val="4"/>
        </w:numPr>
        <w:rPr>
          <w:rFonts w:ascii="Century Gothic" w:hAnsi="Century Gothic"/>
          <w:sz w:val="24"/>
          <w:szCs w:val="24"/>
        </w:rPr>
      </w:pPr>
      <w:r>
        <w:rPr>
          <w:rFonts w:ascii="Century Gothic" w:hAnsi="Century Gothic"/>
          <w:sz w:val="24"/>
          <w:szCs w:val="24"/>
        </w:rPr>
        <w:t>La actualización continua del padrón de comerciantes, y la regularización de actividades comerciales, industriales y/o servicios  de cualquier naturaleza, incluyendo los espectáculos públicos que se lleven dentro del municipio y de los anuncios que dentro de la jurisdicción municipal se instalen.</w:t>
      </w:r>
    </w:p>
    <w:p w:rsidR="002A4089" w:rsidRPr="00E12736" w:rsidRDefault="002A4089" w:rsidP="002A4089">
      <w:pPr>
        <w:ind w:left="360"/>
        <w:rPr>
          <w:rFonts w:ascii="Century Gothic" w:hAnsi="Century Gothic"/>
          <w:b/>
          <w:sz w:val="24"/>
          <w:szCs w:val="24"/>
        </w:rPr>
      </w:pPr>
    </w:p>
    <w:p w:rsidR="002A4089" w:rsidRPr="00E12736" w:rsidRDefault="002A4089" w:rsidP="00E12736">
      <w:pPr>
        <w:ind w:left="360"/>
        <w:jc w:val="center"/>
        <w:rPr>
          <w:rFonts w:ascii="Century Gothic" w:hAnsi="Century Gothic"/>
          <w:b/>
          <w:sz w:val="28"/>
          <w:szCs w:val="28"/>
        </w:rPr>
      </w:pPr>
      <w:r w:rsidRPr="00E12736">
        <w:rPr>
          <w:rFonts w:ascii="Century Gothic" w:hAnsi="Century Gothic"/>
          <w:b/>
          <w:sz w:val="28"/>
          <w:szCs w:val="28"/>
        </w:rPr>
        <w:t>ESTRUCTURA ORGANICA</w:t>
      </w:r>
    </w:p>
    <w:p w:rsidR="002A4089" w:rsidRPr="00E12736" w:rsidRDefault="002A4089" w:rsidP="00E12736">
      <w:pPr>
        <w:pStyle w:val="Sinespaciado"/>
        <w:jc w:val="both"/>
        <w:rPr>
          <w:sz w:val="28"/>
          <w:szCs w:val="28"/>
        </w:rPr>
      </w:pPr>
      <w:r w:rsidRPr="00E12736">
        <w:rPr>
          <w:sz w:val="28"/>
          <w:szCs w:val="28"/>
        </w:rPr>
        <w:t xml:space="preserve">De acuerdo a lo establecido con el Reglamento </w:t>
      </w:r>
      <w:r w:rsidR="00E12736" w:rsidRPr="00E12736">
        <w:rPr>
          <w:sz w:val="28"/>
          <w:szCs w:val="28"/>
        </w:rPr>
        <w:t>Orgánico</w:t>
      </w:r>
      <w:r w:rsidRPr="00E12736">
        <w:rPr>
          <w:sz w:val="28"/>
          <w:szCs w:val="28"/>
        </w:rPr>
        <w:t xml:space="preserve"> de Gobierno y </w:t>
      </w:r>
      <w:r w:rsidR="00E12736" w:rsidRPr="00E12736">
        <w:rPr>
          <w:sz w:val="28"/>
          <w:szCs w:val="28"/>
        </w:rPr>
        <w:t>Administración</w:t>
      </w:r>
      <w:r w:rsidRPr="00E12736">
        <w:rPr>
          <w:sz w:val="28"/>
          <w:szCs w:val="28"/>
        </w:rPr>
        <w:t xml:space="preserve"> Publica Municipal de Cabo Corriente, </w:t>
      </w:r>
      <w:r w:rsidR="00E12736" w:rsidRPr="00E12736">
        <w:rPr>
          <w:sz w:val="28"/>
          <w:szCs w:val="28"/>
        </w:rPr>
        <w:t>Jalisco, para</w:t>
      </w:r>
      <w:r w:rsidRPr="00E12736">
        <w:rPr>
          <w:sz w:val="28"/>
          <w:szCs w:val="28"/>
        </w:rPr>
        <w:t xml:space="preserve"> </w:t>
      </w:r>
      <w:r w:rsidR="00E12736" w:rsidRPr="00E12736">
        <w:rPr>
          <w:sz w:val="28"/>
          <w:szCs w:val="28"/>
        </w:rPr>
        <w:t>el cumplimiento</w:t>
      </w:r>
      <w:r w:rsidRPr="00E12736">
        <w:rPr>
          <w:sz w:val="28"/>
          <w:szCs w:val="28"/>
        </w:rPr>
        <w:t xml:space="preserve"> de las facultades y obligaciones de la </w:t>
      </w:r>
      <w:r w:rsidR="00E12736" w:rsidRPr="00E12736">
        <w:rPr>
          <w:sz w:val="28"/>
          <w:szCs w:val="28"/>
        </w:rPr>
        <w:t>Dirección</w:t>
      </w:r>
      <w:r w:rsidRPr="00E12736">
        <w:rPr>
          <w:sz w:val="28"/>
          <w:szCs w:val="28"/>
        </w:rPr>
        <w:t xml:space="preserve"> de </w:t>
      </w:r>
      <w:r w:rsidR="00E12736" w:rsidRPr="00E12736">
        <w:rPr>
          <w:sz w:val="28"/>
          <w:szCs w:val="28"/>
        </w:rPr>
        <w:t>Padrón</w:t>
      </w:r>
      <w:r w:rsidRPr="00E12736">
        <w:rPr>
          <w:sz w:val="28"/>
          <w:szCs w:val="28"/>
        </w:rPr>
        <w:t xml:space="preserve"> y Licencias, se </w:t>
      </w:r>
      <w:r w:rsidR="00E12736" w:rsidRPr="00E12736">
        <w:rPr>
          <w:sz w:val="28"/>
          <w:szCs w:val="28"/>
        </w:rPr>
        <w:t>estableció</w:t>
      </w:r>
      <w:r w:rsidRPr="00E12736">
        <w:rPr>
          <w:sz w:val="28"/>
          <w:szCs w:val="28"/>
        </w:rPr>
        <w:t xml:space="preserve"> la estructura </w:t>
      </w:r>
      <w:r w:rsidR="00E12736" w:rsidRPr="00E12736">
        <w:rPr>
          <w:sz w:val="28"/>
          <w:szCs w:val="28"/>
        </w:rPr>
        <w:t>orgánica</w:t>
      </w:r>
      <w:r w:rsidRPr="00E12736">
        <w:rPr>
          <w:sz w:val="28"/>
          <w:szCs w:val="28"/>
        </w:rPr>
        <w:t xml:space="preserve"> siguiente:</w:t>
      </w:r>
    </w:p>
    <w:p w:rsidR="002A4089" w:rsidRPr="00E12736" w:rsidRDefault="002A4089" w:rsidP="002A4089">
      <w:pPr>
        <w:pStyle w:val="Sinespaciado"/>
        <w:rPr>
          <w:sz w:val="28"/>
          <w:szCs w:val="28"/>
        </w:rPr>
      </w:pPr>
    </w:p>
    <w:p w:rsidR="002A4089" w:rsidRPr="00E12736" w:rsidRDefault="002A4089" w:rsidP="002A4089">
      <w:pPr>
        <w:pStyle w:val="Sinespaciado"/>
        <w:rPr>
          <w:b/>
          <w:sz w:val="28"/>
          <w:szCs w:val="28"/>
        </w:rPr>
      </w:pPr>
      <w:r w:rsidRPr="00E12736">
        <w:rPr>
          <w:b/>
          <w:sz w:val="28"/>
          <w:szCs w:val="28"/>
        </w:rPr>
        <w:t>Dirección de padrón y licencias.</w:t>
      </w:r>
    </w:p>
    <w:p w:rsidR="002A4089" w:rsidRPr="00E12736" w:rsidRDefault="002A4089" w:rsidP="002A4089">
      <w:pPr>
        <w:pStyle w:val="Sinespaciado"/>
        <w:numPr>
          <w:ilvl w:val="0"/>
          <w:numId w:val="8"/>
        </w:numPr>
        <w:rPr>
          <w:sz w:val="28"/>
          <w:szCs w:val="28"/>
        </w:rPr>
      </w:pPr>
      <w:r w:rsidRPr="00E12736">
        <w:rPr>
          <w:sz w:val="28"/>
          <w:szCs w:val="28"/>
        </w:rPr>
        <w:t xml:space="preserve">Jefe de </w:t>
      </w:r>
      <w:r w:rsidR="00E12736" w:rsidRPr="00E12736">
        <w:rPr>
          <w:sz w:val="28"/>
          <w:szCs w:val="28"/>
        </w:rPr>
        <w:t>Padrón</w:t>
      </w:r>
      <w:r w:rsidRPr="00E12736">
        <w:rPr>
          <w:sz w:val="28"/>
          <w:szCs w:val="28"/>
        </w:rPr>
        <w:t xml:space="preserve"> y </w:t>
      </w:r>
      <w:r w:rsidR="00E12736" w:rsidRPr="00E12736">
        <w:rPr>
          <w:sz w:val="28"/>
          <w:szCs w:val="28"/>
        </w:rPr>
        <w:t>Licencias</w:t>
      </w:r>
      <w:r w:rsidRPr="00E12736">
        <w:rPr>
          <w:sz w:val="28"/>
          <w:szCs w:val="28"/>
        </w:rPr>
        <w:t>.</w:t>
      </w:r>
    </w:p>
    <w:p w:rsidR="002A4089" w:rsidRPr="00E12736" w:rsidRDefault="002A4089" w:rsidP="002A4089">
      <w:pPr>
        <w:pStyle w:val="Sinespaciado"/>
        <w:numPr>
          <w:ilvl w:val="0"/>
          <w:numId w:val="8"/>
        </w:numPr>
        <w:rPr>
          <w:sz w:val="28"/>
          <w:szCs w:val="28"/>
        </w:rPr>
      </w:pPr>
      <w:r w:rsidRPr="00E12736">
        <w:rPr>
          <w:sz w:val="28"/>
          <w:szCs w:val="28"/>
        </w:rPr>
        <w:t>Auxiliar Administrativo (secretaria).</w:t>
      </w:r>
    </w:p>
    <w:p w:rsidR="002A4089" w:rsidRPr="00E12736" w:rsidRDefault="002A4089" w:rsidP="002A4089">
      <w:pPr>
        <w:pStyle w:val="Sinespaciado"/>
        <w:numPr>
          <w:ilvl w:val="0"/>
          <w:numId w:val="8"/>
        </w:numPr>
        <w:rPr>
          <w:sz w:val="28"/>
          <w:szCs w:val="28"/>
        </w:rPr>
      </w:pPr>
      <w:r w:rsidRPr="00E12736">
        <w:rPr>
          <w:sz w:val="28"/>
          <w:szCs w:val="28"/>
        </w:rPr>
        <w:t>Inspectores.</w:t>
      </w:r>
    </w:p>
    <w:p w:rsidR="00360676" w:rsidRDefault="00360676" w:rsidP="006F268C">
      <w:pPr>
        <w:rPr>
          <w:rFonts w:ascii="Century Gothic" w:hAnsi="Century Gothic"/>
          <w:sz w:val="24"/>
          <w:szCs w:val="24"/>
        </w:rPr>
      </w:pPr>
    </w:p>
    <w:p w:rsidR="00360676" w:rsidRDefault="00360676" w:rsidP="006F268C">
      <w:pPr>
        <w:rPr>
          <w:rFonts w:ascii="Century Gothic" w:hAnsi="Century Gothic"/>
          <w:sz w:val="24"/>
          <w:szCs w:val="24"/>
        </w:rPr>
      </w:pPr>
    </w:p>
    <w:p w:rsidR="00360676" w:rsidRDefault="00360676" w:rsidP="006F268C">
      <w:pPr>
        <w:rPr>
          <w:rFonts w:ascii="Century Gothic" w:hAnsi="Century Gothic"/>
          <w:sz w:val="24"/>
          <w:szCs w:val="24"/>
        </w:rPr>
      </w:pPr>
    </w:p>
    <w:p w:rsidR="00360676" w:rsidRDefault="00360676" w:rsidP="006F268C">
      <w:pPr>
        <w:rPr>
          <w:rFonts w:ascii="Century Gothic" w:hAnsi="Century Gothic"/>
          <w:sz w:val="24"/>
          <w:szCs w:val="24"/>
        </w:rPr>
      </w:pPr>
    </w:p>
    <w:p w:rsidR="00360676" w:rsidRDefault="00360676" w:rsidP="006F268C">
      <w:pPr>
        <w:rPr>
          <w:rFonts w:ascii="Century Gothic" w:hAnsi="Century Gothic"/>
          <w:sz w:val="24"/>
          <w:szCs w:val="24"/>
        </w:rPr>
      </w:pPr>
    </w:p>
    <w:p w:rsidR="002A4089" w:rsidRDefault="002A4089" w:rsidP="006F268C">
      <w:pPr>
        <w:rPr>
          <w:rFonts w:ascii="Century Gothic" w:hAnsi="Century Gothic"/>
          <w:sz w:val="24"/>
          <w:szCs w:val="24"/>
        </w:rPr>
      </w:pPr>
    </w:p>
    <w:p w:rsidR="002A4089" w:rsidRDefault="002A4089" w:rsidP="006F268C">
      <w:pPr>
        <w:rPr>
          <w:rFonts w:ascii="Century Gothic" w:hAnsi="Century Gothic"/>
          <w:sz w:val="24"/>
          <w:szCs w:val="24"/>
        </w:rPr>
      </w:pPr>
    </w:p>
    <w:p w:rsidR="006F268C" w:rsidRPr="00031838" w:rsidRDefault="006F268C" w:rsidP="006F268C">
      <w:pPr>
        <w:rPr>
          <w:rFonts w:ascii="Century Gothic" w:hAnsi="Century Gothic"/>
          <w:b/>
          <w:sz w:val="24"/>
          <w:szCs w:val="24"/>
        </w:rPr>
      </w:pPr>
      <w:r w:rsidRPr="00031838">
        <w:rPr>
          <w:rFonts w:ascii="Century Gothic" w:hAnsi="Century Gothic"/>
          <w:b/>
          <w:sz w:val="24"/>
          <w:szCs w:val="24"/>
        </w:rPr>
        <w:t>Estructura Orgánica.</w:t>
      </w:r>
    </w:p>
    <w:p w:rsidR="006F268C" w:rsidRDefault="006F268C" w:rsidP="006F268C">
      <w:pPr>
        <w:rPr>
          <w:rFonts w:ascii="Century Gothic" w:hAnsi="Century Gothic"/>
          <w:sz w:val="24"/>
          <w:szCs w:val="24"/>
        </w:rPr>
      </w:pPr>
      <w:r>
        <w:rPr>
          <w:rFonts w:ascii="Century Gothic" w:hAnsi="Century Gothic"/>
          <w:noProof/>
          <w:sz w:val="24"/>
          <w:szCs w:val="24"/>
          <w:lang w:eastAsia="es-MX"/>
        </w:rPr>
        <w:drawing>
          <wp:inline distT="0" distB="0" distL="0" distR="0" wp14:anchorId="33156FC3" wp14:editId="586D69CC">
            <wp:extent cx="5486400" cy="3200400"/>
            <wp:effectExtent l="38100" t="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F268C" w:rsidRDefault="006F268C" w:rsidP="006F268C">
      <w:pPr>
        <w:rPr>
          <w:rFonts w:ascii="Century Gothic" w:hAnsi="Century Gothic"/>
          <w:sz w:val="24"/>
          <w:szCs w:val="24"/>
        </w:rPr>
      </w:pPr>
    </w:p>
    <w:p w:rsidR="006F268C" w:rsidRDefault="006F268C" w:rsidP="006F268C">
      <w:pPr>
        <w:rPr>
          <w:rFonts w:ascii="Century Gothic" w:hAnsi="Century Gothic"/>
          <w:sz w:val="24"/>
          <w:szCs w:val="24"/>
        </w:rPr>
      </w:pPr>
    </w:p>
    <w:p w:rsidR="002A4089" w:rsidRDefault="002A4089" w:rsidP="006F268C">
      <w:pPr>
        <w:rPr>
          <w:rFonts w:ascii="Century Gothic" w:hAnsi="Century Gothic"/>
          <w:sz w:val="24"/>
          <w:szCs w:val="24"/>
        </w:rPr>
      </w:pPr>
    </w:p>
    <w:p w:rsidR="002A4089" w:rsidRDefault="002A4089" w:rsidP="006F268C">
      <w:pPr>
        <w:rPr>
          <w:rFonts w:ascii="Century Gothic" w:hAnsi="Century Gothic"/>
          <w:sz w:val="24"/>
          <w:szCs w:val="24"/>
        </w:rPr>
      </w:pPr>
    </w:p>
    <w:p w:rsidR="006F268C" w:rsidRDefault="006F268C" w:rsidP="006F268C">
      <w:pPr>
        <w:rPr>
          <w:rFonts w:ascii="Century Gothic" w:hAnsi="Century Gothic"/>
          <w:sz w:val="24"/>
          <w:szCs w:val="24"/>
        </w:rPr>
      </w:pPr>
      <w:r>
        <w:rPr>
          <w:rFonts w:ascii="Century Gothic" w:hAnsi="Century Gothic"/>
          <w:sz w:val="24"/>
          <w:szCs w:val="24"/>
        </w:rPr>
        <w:t>Descripción de Funciones.</w:t>
      </w:r>
    </w:p>
    <w:p w:rsidR="006F268C" w:rsidRPr="004A6718" w:rsidRDefault="006F268C" w:rsidP="006F268C">
      <w:pPr>
        <w:rPr>
          <w:rFonts w:ascii="Century Gothic" w:hAnsi="Century Gothic"/>
          <w:b/>
          <w:sz w:val="24"/>
          <w:szCs w:val="24"/>
        </w:rPr>
      </w:pPr>
      <w:r w:rsidRPr="004A6718">
        <w:rPr>
          <w:rFonts w:ascii="Century Gothic" w:hAnsi="Century Gothic"/>
          <w:b/>
          <w:sz w:val="24"/>
          <w:szCs w:val="24"/>
        </w:rPr>
        <w:t>JEFE DE PADRON Y LICENCIAS.</w:t>
      </w:r>
    </w:p>
    <w:p w:rsidR="006F268C" w:rsidRDefault="006F268C" w:rsidP="006F268C">
      <w:pPr>
        <w:jc w:val="both"/>
        <w:rPr>
          <w:rFonts w:ascii="Century Gothic" w:hAnsi="Century Gothic"/>
          <w:b/>
          <w:sz w:val="24"/>
          <w:szCs w:val="24"/>
        </w:rPr>
      </w:pPr>
      <w:r>
        <w:rPr>
          <w:rFonts w:ascii="Century Gothic" w:hAnsi="Century Gothic"/>
          <w:b/>
          <w:sz w:val="24"/>
          <w:szCs w:val="24"/>
        </w:rPr>
        <w:t xml:space="preserve">OBJETIVO: </w:t>
      </w:r>
    </w:p>
    <w:p w:rsidR="006F268C" w:rsidRDefault="006F268C" w:rsidP="006F268C">
      <w:pPr>
        <w:jc w:val="both"/>
        <w:rPr>
          <w:rFonts w:ascii="Century Gothic" w:hAnsi="Century Gothic"/>
          <w:sz w:val="24"/>
          <w:szCs w:val="24"/>
        </w:rPr>
      </w:pPr>
      <w:r>
        <w:rPr>
          <w:rFonts w:ascii="Century Gothic" w:hAnsi="Century Gothic"/>
          <w:sz w:val="24"/>
          <w:szCs w:val="24"/>
        </w:rPr>
        <w:t xml:space="preserve">Implementar y coordinar programas, proyectos y políticas de la administración pública municipal, gestionar las solicitudes de los contribuyentes, con la finalidad de lograr el desarrollo armónico, apegado al marco jurídico municipal y los procesos reguladores  para equilibrar la actividad comercial, industrial y de prestación de servicios con la administración del uso de suelo dentro de la jurisdicción municipal. </w:t>
      </w:r>
    </w:p>
    <w:p w:rsidR="005308C6" w:rsidRDefault="005308C6" w:rsidP="006F268C">
      <w:pPr>
        <w:jc w:val="both"/>
        <w:rPr>
          <w:rFonts w:ascii="Century Gothic" w:hAnsi="Century Gothic"/>
          <w:b/>
          <w:sz w:val="24"/>
          <w:szCs w:val="24"/>
        </w:rPr>
      </w:pPr>
    </w:p>
    <w:p w:rsidR="006F268C" w:rsidRDefault="006F268C" w:rsidP="006F268C">
      <w:pPr>
        <w:jc w:val="both"/>
        <w:rPr>
          <w:rFonts w:ascii="Century Gothic" w:hAnsi="Century Gothic"/>
          <w:b/>
          <w:sz w:val="24"/>
          <w:szCs w:val="24"/>
        </w:rPr>
      </w:pPr>
      <w:r>
        <w:rPr>
          <w:rFonts w:ascii="Century Gothic" w:hAnsi="Century Gothic"/>
          <w:b/>
          <w:sz w:val="24"/>
          <w:szCs w:val="24"/>
        </w:rPr>
        <w:lastRenderedPageBreak/>
        <w:t>FUNCIONES: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Dirigir la gestión administrativa del departamento,  coordinando las funciones de inspección y vigilancia de los diversos giros comerciales.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Coordinar acciones con los departamentos de Ecología, Seguridad Pública, Protección civil, obras públicas, planeación y desarrollo urbano, sindicatura, secretaria general, y demás dependencias involucradas en el otorgamiento de licencias de giros y anuncios.</w:t>
      </w:r>
    </w:p>
    <w:p w:rsidR="006F268C"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Coordinar contacto con empresarios, inversionistas, comerciantes, emprendedores y la comunidad en general, para fomentar el comercio y desarrollo económico, dentro del municipio.</w:t>
      </w:r>
    </w:p>
    <w:p w:rsidR="006F268C" w:rsidRPr="00DE706D" w:rsidRDefault="006F268C" w:rsidP="006F268C">
      <w:pPr>
        <w:pStyle w:val="Prrafodelista"/>
        <w:numPr>
          <w:ilvl w:val="0"/>
          <w:numId w:val="5"/>
        </w:numPr>
        <w:jc w:val="both"/>
        <w:rPr>
          <w:rFonts w:ascii="Century Gothic" w:hAnsi="Century Gothic"/>
          <w:sz w:val="24"/>
          <w:szCs w:val="24"/>
        </w:rPr>
      </w:pPr>
      <w:r>
        <w:rPr>
          <w:rFonts w:ascii="Century Gothic" w:hAnsi="Century Gothic"/>
          <w:sz w:val="24"/>
          <w:szCs w:val="24"/>
        </w:rPr>
        <w:t>Generar propuestas y soluciones a la problemática contemporánea en el ámbito de crecimiento económico y comercio, así como brindar asesoría respecto que el contribuyente o las autoridades soliciten.</w:t>
      </w:r>
    </w:p>
    <w:p w:rsidR="006F268C" w:rsidRPr="004A6718" w:rsidRDefault="006F268C" w:rsidP="006F268C">
      <w:pPr>
        <w:jc w:val="both"/>
        <w:rPr>
          <w:rFonts w:ascii="Century Gothic" w:hAnsi="Century Gothic"/>
          <w:b/>
          <w:sz w:val="24"/>
          <w:szCs w:val="24"/>
        </w:rPr>
      </w:pPr>
    </w:p>
    <w:p w:rsidR="006F268C" w:rsidRPr="004A6718" w:rsidRDefault="006F268C" w:rsidP="006F268C">
      <w:pPr>
        <w:jc w:val="both"/>
        <w:rPr>
          <w:rFonts w:ascii="Century Gothic" w:hAnsi="Century Gothic"/>
          <w:b/>
          <w:sz w:val="24"/>
          <w:szCs w:val="24"/>
        </w:rPr>
      </w:pPr>
      <w:r w:rsidRPr="004A6718">
        <w:rPr>
          <w:rFonts w:ascii="Century Gothic" w:hAnsi="Century Gothic"/>
          <w:b/>
          <w:sz w:val="24"/>
          <w:szCs w:val="24"/>
        </w:rPr>
        <w:t>SECRETARIA / AUXILIAR ADMINSITRATIVO</w:t>
      </w:r>
    </w:p>
    <w:p w:rsidR="006F268C" w:rsidRDefault="006F268C" w:rsidP="006F268C">
      <w:pPr>
        <w:jc w:val="both"/>
        <w:rPr>
          <w:rFonts w:ascii="Century Gothic" w:hAnsi="Century Gothic"/>
          <w:b/>
          <w:sz w:val="24"/>
          <w:szCs w:val="24"/>
        </w:rPr>
      </w:pPr>
      <w:r>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 xml:space="preserve">Implementar los mecanismos y funciones administrativas esenciales para el desarrollo de las actividades diarias que el departamento demanda, </w:t>
      </w:r>
      <w:proofErr w:type="spellStart"/>
      <w:r>
        <w:rPr>
          <w:rFonts w:ascii="Century Gothic" w:hAnsi="Century Gothic"/>
          <w:sz w:val="24"/>
          <w:szCs w:val="24"/>
        </w:rPr>
        <w:t>asi</w:t>
      </w:r>
      <w:proofErr w:type="spellEnd"/>
      <w:r>
        <w:rPr>
          <w:rFonts w:ascii="Century Gothic" w:hAnsi="Century Gothic"/>
          <w:sz w:val="24"/>
          <w:szCs w:val="24"/>
        </w:rPr>
        <w:t xml:space="preserve"> como llevar a cabo la verificación de los documentos de los solicitantes de permisos comerciales, el control y resguardo de los documentos que ingresan dentro del archivo de este departamento.</w:t>
      </w:r>
    </w:p>
    <w:p w:rsidR="006F268C" w:rsidRDefault="006F268C" w:rsidP="006F268C">
      <w:pPr>
        <w:rPr>
          <w:rFonts w:ascii="Century Gothic" w:hAnsi="Century Gothic"/>
          <w:b/>
          <w:sz w:val="24"/>
          <w:szCs w:val="24"/>
        </w:rPr>
      </w:pPr>
      <w:r>
        <w:rPr>
          <w:rFonts w:ascii="Century Gothic" w:hAnsi="Century Gothic"/>
          <w:b/>
          <w:sz w:val="24"/>
          <w:szCs w:val="24"/>
        </w:rPr>
        <w:t>FUNCIONES:</w:t>
      </w:r>
    </w:p>
    <w:p w:rsidR="006F268C" w:rsidRDefault="006F268C" w:rsidP="006F268C">
      <w:pPr>
        <w:pStyle w:val="Prrafodelista"/>
        <w:numPr>
          <w:ilvl w:val="0"/>
          <w:numId w:val="6"/>
        </w:numPr>
        <w:rPr>
          <w:rFonts w:ascii="Century Gothic" w:hAnsi="Century Gothic"/>
          <w:sz w:val="24"/>
          <w:szCs w:val="24"/>
        </w:rPr>
      </w:pPr>
      <w:r>
        <w:rPr>
          <w:rFonts w:ascii="Century Gothic" w:hAnsi="Century Gothic"/>
          <w:sz w:val="24"/>
          <w:szCs w:val="24"/>
        </w:rPr>
        <w:t>Organizar el archivo de cada contribuyente.</w:t>
      </w:r>
    </w:p>
    <w:p w:rsidR="006F268C" w:rsidRDefault="006F268C" w:rsidP="006F268C">
      <w:pPr>
        <w:pStyle w:val="Prrafodelista"/>
        <w:numPr>
          <w:ilvl w:val="0"/>
          <w:numId w:val="6"/>
        </w:numPr>
        <w:rPr>
          <w:rFonts w:ascii="Century Gothic" w:hAnsi="Century Gothic"/>
          <w:sz w:val="24"/>
          <w:szCs w:val="24"/>
        </w:rPr>
      </w:pPr>
      <w:r>
        <w:rPr>
          <w:rFonts w:ascii="Century Gothic" w:hAnsi="Century Gothic"/>
          <w:sz w:val="24"/>
          <w:szCs w:val="24"/>
        </w:rPr>
        <w:t>Mantener el control y actualización de documentos.</w:t>
      </w:r>
    </w:p>
    <w:p w:rsidR="006F268C" w:rsidRDefault="006F268C" w:rsidP="006F268C">
      <w:pPr>
        <w:pStyle w:val="Prrafodelista"/>
        <w:numPr>
          <w:ilvl w:val="0"/>
          <w:numId w:val="6"/>
        </w:numPr>
        <w:rPr>
          <w:rFonts w:ascii="Century Gothic" w:hAnsi="Century Gothic"/>
          <w:sz w:val="24"/>
          <w:szCs w:val="24"/>
        </w:rPr>
      </w:pPr>
      <w:r>
        <w:rPr>
          <w:rFonts w:ascii="Century Gothic" w:hAnsi="Century Gothic"/>
          <w:sz w:val="24"/>
          <w:szCs w:val="24"/>
        </w:rPr>
        <w:t>Realizar el cálculo correspondiente de cada giro, con base en la ley de ingresos para cada año fiscal en cuestión.</w:t>
      </w:r>
    </w:p>
    <w:p w:rsidR="006F268C" w:rsidRDefault="006F268C" w:rsidP="006F268C">
      <w:pPr>
        <w:pStyle w:val="Prrafodelista"/>
        <w:numPr>
          <w:ilvl w:val="0"/>
          <w:numId w:val="6"/>
        </w:numPr>
        <w:rPr>
          <w:rFonts w:ascii="Century Gothic" w:hAnsi="Century Gothic"/>
          <w:sz w:val="24"/>
          <w:szCs w:val="24"/>
        </w:rPr>
      </w:pPr>
      <w:r>
        <w:rPr>
          <w:rFonts w:ascii="Century Gothic" w:hAnsi="Century Gothic"/>
          <w:sz w:val="24"/>
          <w:szCs w:val="24"/>
        </w:rPr>
        <w:t>Redacción de oficios, comunicados y notificaciones hacia el exterior del departamento.</w:t>
      </w:r>
    </w:p>
    <w:p w:rsidR="006F268C" w:rsidRDefault="006F268C" w:rsidP="006F268C">
      <w:pPr>
        <w:pStyle w:val="Prrafodelista"/>
        <w:numPr>
          <w:ilvl w:val="0"/>
          <w:numId w:val="6"/>
        </w:numPr>
        <w:rPr>
          <w:rFonts w:ascii="Century Gothic" w:hAnsi="Century Gothic"/>
          <w:sz w:val="24"/>
          <w:szCs w:val="24"/>
        </w:rPr>
      </w:pPr>
      <w:r>
        <w:rPr>
          <w:rFonts w:ascii="Century Gothic" w:hAnsi="Century Gothic"/>
          <w:sz w:val="24"/>
          <w:szCs w:val="24"/>
        </w:rPr>
        <w:t>Atención ciudadana.</w:t>
      </w:r>
    </w:p>
    <w:p w:rsidR="00E12736" w:rsidRDefault="006F268C" w:rsidP="006F268C">
      <w:pPr>
        <w:pStyle w:val="Prrafodelista"/>
        <w:numPr>
          <w:ilvl w:val="0"/>
          <w:numId w:val="6"/>
        </w:numPr>
        <w:rPr>
          <w:rFonts w:ascii="Century Gothic" w:hAnsi="Century Gothic"/>
          <w:sz w:val="24"/>
          <w:szCs w:val="24"/>
        </w:rPr>
      </w:pPr>
      <w:r>
        <w:rPr>
          <w:rFonts w:ascii="Century Gothic" w:hAnsi="Century Gothic"/>
          <w:sz w:val="24"/>
          <w:szCs w:val="24"/>
        </w:rPr>
        <w:t xml:space="preserve">Administración de los recursos básicos indispensables para este departamento. </w:t>
      </w:r>
    </w:p>
    <w:p w:rsidR="005308C6" w:rsidRPr="005308C6" w:rsidRDefault="005308C6" w:rsidP="005308C6">
      <w:pPr>
        <w:ind w:left="360"/>
        <w:rPr>
          <w:rFonts w:ascii="Century Gothic" w:hAnsi="Century Gothic"/>
          <w:sz w:val="24"/>
          <w:szCs w:val="24"/>
        </w:rPr>
      </w:pPr>
    </w:p>
    <w:p w:rsidR="006F268C" w:rsidRPr="005308C6" w:rsidRDefault="006F268C" w:rsidP="005308C6">
      <w:pPr>
        <w:pStyle w:val="Prrafodelista"/>
        <w:numPr>
          <w:ilvl w:val="0"/>
          <w:numId w:val="6"/>
        </w:numPr>
        <w:rPr>
          <w:rFonts w:ascii="Century Gothic" w:hAnsi="Century Gothic"/>
          <w:sz w:val="24"/>
          <w:szCs w:val="24"/>
        </w:rPr>
      </w:pPr>
      <w:r w:rsidRPr="005308C6">
        <w:rPr>
          <w:rFonts w:ascii="Century Gothic" w:hAnsi="Century Gothic"/>
          <w:b/>
          <w:sz w:val="24"/>
          <w:szCs w:val="24"/>
        </w:rPr>
        <w:t>INSPECTOR</w:t>
      </w:r>
    </w:p>
    <w:p w:rsidR="006F268C" w:rsidRDefault="006F268C" w:rsidP="006F268C">
      <w:pPr>
        <w:jc w:val="both"/>
        <w:rPr>
          <w:rFonts w:ascii="Century Gothic" w:hAnsi="Century Gothic"/>
          <w:b/>
          <w:sz w:val="24"/>
          <w:szCs w:val="24"/>
        </w:rPr>
      </w:pPr>
      <w:r>
        <w:rPr>
          <w:rFonts w:ascii="Century Gothic" w:hAnsi="Century Gothic"/>
          <w:b/>
          <w:sz w:val="24"/>
          <w:szCs w:val="24"/>
        </w:rPr>
        <w:t>OBJETIVO:</w:t>
      </w:r>
    </w:p>
    <w:p w:rsidR="006F268C" w:rsidRDefault="006F268C" w:rsidP="006F268C">
      <w:pPr>
        <w:jc w:val="both"/>
        <w:rPr>
          <w:rFonts w:ascii="Century Gothic" w:hAnsi="Century Gothic"/>
          <w:sz w:val="24"/>
          <w:szCs w:val="24"/>
        </w:rPr>
      </w:pPr>
      <w:r>
        <w:rPr>
          <w:rFonts w:ascii="Century Gothic" w:hAnsi="Century Gothic"/>
          <w:sz w:val="24"/>
          <w:szCs w:val="24"/>
        </w:rPr>
        <w:t>Fomentar y difundir la correcta aplicación de las leyes y reglamentos  que regulan la actividad comercial, industrial, de prestación de servicios y espectáculos, además de realizar las actividades de inspección para proporcionar seguridad a los consumidores de los establecimientos comerciales.</w:t>
      </w:r>
    </w:p>
    <w:p w:rsidR="006F268C" w:rsidRDefault="006F268C" w:rsidP="006F268C">
      <w:pPr>
        <w:rPr>
          <w:rFonts w:ascii="Century Gothic" w:hAnsi="Century Gothic"/>
          <w:b/>
          <w:sz w:val="24"/>
          <w:szCs w:val="24"/>
        </w:rPr>
      </w:pPr>
      <w:r>
        <w:rPr>
          <w:rFonts w:ascii="Century Gothic" w:hAnsi="Century Gothic"/>
          <w:b/>
          <w:sz w:val="24"/>
          <w:szCs w:val="24"/>
        </w:rPr>
        <w:t>FUNCIONES:</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Promover la difusión de las leyes y reglamentos de aplicación municipal que otorguen obligaciones a cargo de los particulares y su cumplimiento por parte los mismos, en los casos de infracción y en los términos de las disposiciones aplicables, conceder un plazo para el cumplimiento voluntario par parte del infractor y, en caso de incumplimiento, levantar el acta de inspección, en la que se haga constar que subsiste la infracción correspondiente.</w:t>
      </w:r>
    </w:p>
    <w:p w:rsidR="006F268C" w:rsidRDefault="006F268C" w:rsidP="006F268C">
      <w:pPr>
        <w:pStyle w:val="Prrafodelista"/>
        <w:numPr>
          <w:ilvl w:val="0"/>
          <w:numId w:val="7"/>
        </w:numPr>
        <w:rPr>
          <w:rFonts w:ascii="Century Gothic" w:hAnsi="Century Gothic"/>
          <w:sz w:val="24"/>
          <w:szCs w:val="24"/>
        </w:rPr>
      </w:pPr>
      <w:r w:rsidRPr="006E08EA">
        <w:rPr>
          <w:rFonts w:ascii="Century Gothic" w:hAnsi="Century Gothic"/>
          <w:sz w:val="24"/>
          <w:szCs w:val="24"/>
        </w:rPr>
        <w:t>Realizar las actividades de inspección y vigilancia.</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Notificar a los contribuyentes y/o ciudadanos, cuando la autoridad les requiera.</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Informar al departamento de las faltas o violaciones a las leyes aplicables por parte de los contribuyentes y/o ciudadanos.</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Verificar que el comercio se ejerza de conformidad a los lineamientos aplicables.</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Verificar la instalación de anuncios.</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Verificar la apertura de nuevos establecimientos comerciales.</w:t>
      </w:r>
    </w:p>
    <w:p w:rsidR="006F268C" w:rsidRDefault="006F268C" w:rsidP="006F268C">
      <w:pPr>
        <w:pStyle w:val="Prrafodelista"/>
        <w:numPr>
          <w:ilvl w:val="0"/>
          <w:numId w:val="7"/>
        </w:numPr>
        <w:rPr>
          <w:rFonts w:ascii="Century Gothic" w:hAnsi="Century Gothic"/>
          <w:sz w:val="24"/>
          <w:szCs w:val="24"/>
        </w:rPr>
      </w:pPr>
      <w:r>
        <w:rPr>
          <w:rFonts w:ascii="Century Gothic" w:hAnsi="Century Gothic"/>
          <w:sz w:val="24"/>
          <w:szCs w:val="24"/>
        </w:rPr>
        <w:t>En los casos de infracción a los reglamentos municipales, remitir las actas para su evaluación ante la(s) dependencia(s) competente(s).</w:t>
      </w:r>
    </w:p>
    <w:p w:rsidR="006F268C" w:rsidRDefault="006F268C" w:rsidP="006F268C">
      <w:pPr>
        <w:pStyle w:val="Prrafodelista"/>
        <w:rPr>
          <w:rFonts w:ascii="Century Gothic" w:hAnsi="Century Gothic"/>
          <w:sz w:val="24"/>
          <w:szCs w:val="24"/>
        </w:rPr>
      </w:pPr>
    </w:p>
    <w:p w:rsidR="002832B1" w:rsidRPr="004A6718" w:rsidRDefault="002832B1" w:rsidP="006F268C">
      <w:pPr>
        <w:pStyle w:val="Prrafodelista"/>
        <w:rPr>
          <w:rFonts w:ascii="Century Gothic" w:hAnsi="Century Gothic"/>
          <w:b/>
          <w:sz w:val="24"/>
          <w:szCs w:val="24"/>
        </w:rPr>
      </w:pPr>
      <w:r w:rsidRPr="004A6718">
        <w:rPr>
          <w:rFonts w:ascii="Century Gothic" w:hAnsi="Century Gothic"/>
          <w:b/>
          <w:sz w:val="24"/>
          <w:szCs w:val="24"/>
        </w:rPr>
        <w:t>METAS</w:t>
      </w:r>
    </w:p>
    <w:p w:rsidR="002832B1" w:rsidRDefault="002832B1" w:rsidP="006F268C">
      <w:pPr>
        <w:pStyle w:val="Prrafodelista"/>
        <w:rPr>
          <w:rFonts w:ascii="Century Gothic" w:hAnsi="Century Gothic"/>
          <w:sz w:val="24"/>
          <w:szCs w:val="24"/>
        </w:rPr>
      </w:pPr>
    </w:p>
    <w:p w:rsidR="002832B1" w:rsidRDefault="00360676" w:rsidP="002832B1">
      <w:pPr>
        <w:pStyle w:val="Prrafodelista"/>
        <w:numPr>
          <w:ilvl w:val="0"/>
          <w:numId w:val="7"/>
        </w:numPr>
        <w:rPr>
          <w:rFonts w:ascii="Century Gothic" w:hAnsi="Century Gothic"/>
          <w:sz w:val="24"/>
          <w:szCs w:val="24"/>
        </w:rPr>
      </w:pPr>
      <w:r>
        <w:rPr>
          <w:rFonts w:ascii="Century Gothic" w:hAnsi="Century Gothic"/>
          <w:sz w:val="24"/>
          <w:szCs w:val="24"/>
        </w:rPr>
        <w:t>Actualizar todos los giros comerciales a lo largo y ancho del municipio, principalmente los giros activos para que generen ingresos al H. Ayuntamiento, para ello es necesario negociar con los contribuyentes morosos para que refrenden sus pagos de licencias atrasadas.</w:t>
      </w:r>
    </w:p>
    <w:p w:rsidR="00E12736" w:rsidRDefault="00E12736" w:rsidP="005308C6">
      <w:pPr>
        <w:ind w:left="360"/>
        <w:jc w:val="center"/>
        <w:rPr>
          <w:rFonts w:ascii="Century Gothic" w:hAnsi="Century Gothic"/>
          <w:b/>
          <w:sz w:val="28"/>
          <w:szCs w:val="28"/>
        </w:rPr>
      </w:pPr>
    </w:p>
    <w:p w:rsidR="002A4089" w:rsidRPr="00E12736" w:rsidRDefault="00E12736" w:rsidP="005308C6">
      <w:pPr>
        <w:ind w:left="360"/>
        <w:jc w:val="center"/>
        <w:rPr>
          <w:rFonts w:ascii="Century Gothic" w:hAnsi="Century Gothic"/>
          <w:b/>
          <w:sz w:val="28"/>
          <w:szCs w:val="28"/>
        </w:rPr>
      </w:pPr>
      <w:r w:rsidRPr="00E12736">
        <w:rPr>
          <w:rFonts w:ascii="Century Gothic" w:hAnsi="Century Gothic"/>
          <w:b/>
          <w:sz w:val="28"/>
          <w:szCs w:val="28"/>
        </w:rPr>
        <w:t>TRÁMITES</w:t>
      </w:r>
      <w:r w:rsidR="002A4089" w:rsidRPr="00E12736">
        <w:rPr>
          <w:rFonts w:ascii="Century Gothic" w:hAnsi="Century Gothic"/>
          <w:b/>
          <w:sz w:val="28"/>
          <w:szCs w:val="28"/>
        </w:rPr>
        <w:t xml:space="preserve"> Y SERVICIOS MUNICIPALES (OPERATIVO)</w:t>
      </w:r>
    </w:p>
    <w:p w:rsidR="005308C6" w:rsidRDefault="005308C6" w:rsidP="005308C6">
      <w:pPr>
        <w:pStyle w:val="Sinespaciado"/>
        <w:ind w:left="360"/>
        <w:jc w:val="both"/>
        <w:rPr>
          <w:sz w:val="28"/>
          <w:szCs w:val="28"/>
        </w:rPr>
      </w:pPr>
    </w:p>
    <w:p w:rsidR="002A4089" w:rsidRPr="00E12736" w:rsidRDefault="000738E3" w:rsidP="00E12736">
      <w:pPr>
        <w:pStyle w:val="Sinespaciado"/>
        <w:numPr>
          <w:ilvl w:val="0"/>
          <w:numId w:val="7"/>
        </w:numPr>
        <w:jc w:val="both"/>
        <w:rPr>
          <w:sz w:val="28"/>
          <w:szCs w:val="28"/>
        </w:rPr>
      </w:pPr>
      <w:r w:rsidRPr="00E12736">
        <w:rPr>
          <w:sz w:val="28"/>
          <w:szCs w:val="28"/>
        </w:rPr>
        <w:t xml:space="preserve">Se describen los servicios vitales de </w:t>
      </w:r>
      <w:r w:rsidR="00E12736" w:rsidRPr="00E12736">
        <w:rPr>
          <w:sz w:val="28"/>
          <w:szCs w:val="28"/>
        </w:rPr>
        <w:t>Padrón</w:t>
      </w:r>
      <w:r w:rsidRPr="00E12736">
        <w:rPr>
          <w:sz w:val="28"/>
          <w:szCs w:val="28"/>
        </w:rPr>
        <w:t xml:space="preserve"> y Licencia, en esta área: se tramitan los permisos para algún giro comercial especifico, sin venta de bebidas </w:t>
      </w:r>
      <w:r w:rsidR="00E12736" w:rsidRPr="00E12736">
        <w:rPr>
          <w:sz w:val="28"/>
          <w:szCs w:val="28"/>
        </w:rPr>
        <w:t>alcohólicas</w:t>
      </w:r>
      <w:r w:rsidRPr="00E12736">
        <w:rPr>
          <w:sz w:val="28"/>
          <w:szCs w:val="28"/>
        </w:rPr>
        <w:t xml:space="preserve"> o con venta de bebidas </w:t>
      </w:r>
      <w:r w:rsidR="00E12736" w:rsidRPr="00E12736">
        <w:rPr>
          <w:sz w:val="28"/>
          <w:szCs w:val="28"/>
        </w:rPr>
        <w:t>alcohólicas</w:t>
      </w:r>
      <w:r w:rsidRPr="00E12736">
        <w:rPr>
          <w:sz w:val="28"/>
          <w:szCs w:val="28"/>
        </w:rPr>
        <w:t xml:space="preserve"> , estas  últimos conocidos como giros </w:t>
      </w:r>
      <w:r w:rsidR="00E12736" w:rsidRPr="00E12736">
        <w:rPr>
          <w:sz w:val="28"/>
          <w:szCs w:val="28"/>
        </w:rPr>
        <w:t>restringidos</w:t>
      </w:r>
      <w:r w:rsidRPr="00E12736">
        <w:rPr>
          <w:sz w:val="28"/>
          <w:szCs w:val="28"/>
        </w:rPr>
        <w:t>, para el permiso previamente se requieren los requisitos  correspondientes  por parte del usuario contribuyente y posteriormente firmar la solicitud.</w:t>
      </w:r>
    </w:p>
    <w:p w:rsidR="000738E3" w:rsidRPr="00E12736" w:rsidRDefault="000738E3" w:rsidP="00E12736">
      <w:pPr>
        <w:pStyle w:val="Sinespaciado"/>
        <w:jc w:val="both"/>
        <w:rPr>
          <w:sz w:val="28"/>
          <w:szCs w:val="28"/>
        </w:rPr>
      </w:pPr>
    </w:p>
    <w:p w:rsidR="000738E3" w:rsidRPr="00E12736" w:rsidRDefault="000738E3" w:rsidP="005308C6">
      <w:pPr>
        <w:pStyle w:val="Sinespaciado"/>
        <w:numPr>
          <w:ilvl w:val="0"/>
          <w:numId w:val="7"/>
        </w:numPr>
        <w:jc w:val="both"/>
        <w:rPr>
          <w:sz w:val="28"/>
          <w:szCs w:val="28"/>
        </w:rPr>
      </w:pPr>
      <w:r w:rsidRPr="00E12736">
        <w:rPr>
          <w:sz w:val="28"/>
          <w:szCs w:val="28"/>
        </w:rPr>
        <w:t xml:space="preserve">Se tramitan las licencias y los refrendos de giros comerciales  apegados a la Ley de Ingresos del Estado de Jalisco, incrementando anualmente su </w:t>
      </w:r>
      <w:r w:rsidR="005308C6">
        <w:rPr>
          <w:sz w:val="28"/>
          <w:szCs w:val="28"/>
        </w:rPr>
        <w:t>costo, además de cobrar multas y recargos.</w:t>
      </w:r>
    </w:p>
    <w:p w:rsidR="000738E3" w:rsidRPr="00E12736" w:rsidRDefault="000738E3" w:rsidP="00E12736">
      <w:pPr>
        <w:pStyle w:val="Sinespaciado"/>
        <w:jc w:val="both"/>
        <w:rPr>
          <w:sz w:val="28"/>
          <w:szCs w:val="28"/>
        </w:rPr>
      </w:pPr>
    </w:p>
    <w:p w:rsidR="000738E3" w:rsidRPr="00E12736" w:rsidRDefault="000738E3" w:rsidP="005308C6">
      <w:pPr>
        <w:pStyle w:val="Sinespaciado"/>
        <w:numPr>
          <w:ilvl w:val="0"/>
          <w:numId w:val="7"/>
        </w:numPr>
        <w:jc w:val="both"/>
        <w:rPr>
          <w:sz w:val="28"/>
          <w:szCs w:val="28"/>
        </w:rPr>
      </w:pPr>
      <w:r w:rsidRPr="00E12736">
        <w:rPr>
          <w:sz w:val="28"/>
          <w:szCs w:val="28"/>
        </w:rPr>
        <w:t xml:space="preserve">Esta dependencia opera de lunes a viernes en los horarios establecidos, especificando sus características, requerimientos y estándares </w:t>
      </w:r>
      <w:r w:rsidR="00E12736" w:rsidRPr="00E12736">
        <w:rPr>
          <w:sz w:val="28"/>
          <w:szCs w:val="28"/>
        </w:rPr>
        <w:t>de calidad, que contribuyan a garantizar a los usuarios la prestación de los servicios en tiempo y forma.</w:t>
      </w:r>
    </w:p>
    <w:p w:rsidR="00360676" w:rsidRDefault="00360676" w:rsidP="00360676">
      <w:pPr>
        <w:ind w:left="360"/>
        <w:rPr>
          <w:rFonts w:ascii="Century Gothic" w:hAnsi="Century Gothic"/>
          <w:sz w:val="24"/>
          <w:szCs w:val="24"/>
        </w:rPr>
      </w:pPr>
      <w:r>
        <w:rPr>
          <w:rFonts w:ascii="Century Gothic" w:hAnsi="Century Gothic"/>
          <w:sz w:val="24"/>
          <w:szCs w:val="24"/>
        </w:rPr>
        <w:t xml:space="preserve"> </w:t>
      </w:r>
    </w:p>
    <w:p w:rsidR="00360676" w:rsidRPr="00360676" w:rsidRDefault="00360676" w:rsidP="00360676">
      <w:pPr>
        <w:pStyle w:val="Sinespaciado"/>
        <w:jc w:val="center"/>
        <w:rPr>
          <w:rFonts w:ascii="Arial" w:hAnsi="Arial" w:cs="Arial"/>
          <w:b/>
          <w:sz w:val="24"/>
          <w:szCs w:val="24"/>
        </w:rPr>
      </w:pPr>
      <w:r w:rsidRPr="00360676">
        <w:rPr>
          <w:rFonts w:ascii="Arial" w:hAnsi="Arial" w:cs="Arial"/>
          <w:b/>
          <w:sz w:val="24"/>
          <w:szCs w:val="24"/>
        </w:rPr>
        <w:t>C. JOSE NEREO CRUZ LORENZO</w:t>
      </w:r>
    </w:p>
    <w:p w:rsidR="00360676" w:rsidRPr="00360676" w:rsidRDefault="00360676" w:rsidP="00360676">
      <w:pPr>
        <w:pStyle w:val="Sinespaciado"/>
        <w:jc w:val="center"/>
        <w:rPr>
          <w:rFonts w:ascii="Arial" w:hAnsi="Arial" w:cs="Arial"/>
          <w:b/>
          <w:sz w:val="24"/>
          <w:szCs w:val="24"/>
        </w:rPr>
      </w:pPr>
      <w:r w:rsidRPr="00360676">
        <w:rPr>
          <w:rFonts w:ascii="Arial" w:hAnsi="Arial" w:cs="Arial"/>
          <w:b/>
          <w:sz w:val="24"/>
          <w:szCs w:val="24"/>
        </w:rPr>
        <w:t>JEFE DE PADRON Y LICENCIAS</w:t>
      </w:r>
    </w:p>
    <w:p w:rsidR="006F268C" w:rsidRPr="00773D79" w:rsidRDefault="006F268C" w:rsidP="006F268C">
      <w:pPr>
        <w:rPr>
          <w:rFonts w:ascii="Century Gothic" w:hAnsi="Century Gothic"/>
          <w:sz w:val="24"/>
          <w:szCs w:val="24"/>
        </w:rPr>
      </w:pPr>
    </w:p>
    <w:p w:rsidR="00773D79" w:rsidRPr="00773D79" w:rsidRDefault="00773D79" w:rsidP="006F268C">
      <w:pPr>
        <w:rPr>
          <w:rFonts w:ascii="Century Gothic" w:hAnsi="Century Gothic"/>
          <w:sz w:val="24"/>
          <w:szCs w:val="24"/>
        </w:rPr>
      </w:pPr>
    </w:p>
    <w:sectPr w:rsidR="00773D79" w:rsidRPr="00773D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5C" w:rsidRDefault="004B395C" w:rsidP="00773D79">
      <w:pPr>
        <w:spacing w:after="0" w:line="240" w:lineRule="auto"/>
      </w:pPr>
      <w:r>
        <w:separator/>
      </w:r>
    </w:p>
  </w:endnote>
  <w:endnote w:type="continuationSeparator" w:id="0">
    <w:p w:rsidR="004B395C" w:rsidRDefault="004B395C" w:rsidP="0077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5C" w:rsidRDefault="004B395C" w:rsidP="00773D79">
      <w:pPr>
        <w:spacing w:after="0" w:line="240" w:lineRule="auto"/>
      </w:pPr>
      <w:r>
        <w:separator/>
      </w:r>
    </w:p>
  </w:footnote>
  <w:footnote w:type="continuationSeparator" w:id="0">
    <w:p w:rsidR="004B395C" w:rsidRDefault="004B395C" w:rsidP="0077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81"/>
    <w:multiLevelType w:val="hybridMultilevel"/>
    <w:tmpl w:val="F0D8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EB4780"/>
    <w:multiLevelType w:val="hybridMultilevel"/>
    <w:tmpl w:val="7E90F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F41E79"/>
    <w:multiLevelType w:val="hybridMultilevel"/>
    <w:tmpl w:val="5DC24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EC4ED3"/>
    <w:multiLevelType w:val="hybridMultilevel"/>
    <w:tmpl w:val="FD60D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F8512F"/>
    <w:multiLevelType w:val="hybridMultilevel"/>
    <w:tmpl w:val="83F4B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1A5992"/>
    <w:multiLevelType w:val="hybridMultilevel"/>
    <w:tmpl w:val="F1E0E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1B7C59"/>
    <w:multiLevelType w:val="hybridMultilevel"/>
    <w:tmpl w:val="46F45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392424"/>
    <w:multiLevelType w:val="hybridMultilevel"/>
    <w:tmpl w:val="3F805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79"/>
    <w:rsid w:val="00031838"/>
    <w:rsid w:val="000738E3"/>
    <w:rsid w:val="00086E78"/>
    <w:rsid w:val="0010266A"/>
    <w:rsid w:val="002832B1"/>
    <w:rsid w:val="002A4089"/>
    <w:rsid w:val="00360676"/>
    <w:rsid w:val="00385E57"/>
    <w:rsid w:val="004271D9"/>
    <w:rsid w:val="004511B6"/>
    <w:rsid w:val="004A6718"/>
    <w:rsid w:val="004A6DDD"/>
    <w:rsid w:val="004B11A4"/>
    <w:rsid w:val="004B395C"/>
    <w:rsid w:val="00511397"/>
    <w:rsid w:val="005308C6"/>
    <w:rsid w:val="006F268C"/>
    <w:rsid w:val="00767DDA"/>
    <w:rsid w:val="00773D79"/>
    <w:rsid w:val="0092371C"/>
    <w:rsid w:val="00934C67"/>
    <w:rsid w:val="009B3685"/>
    <w:rsid w:val="009D5A3C"/>
    <w:rsid w:val="00A11730"/>
    <w:rsid w:val="00A16417"/>
    <w:rsid w:val="00A50DD5"/>
    <w:rsid w:val="00A57395"/>
    <w:rsid w:val="00AA6945"/>
    <w:rsid w:val="00B652E4"/>
    <w:rsid w:val="00B704B4"/>
    <w:rsid w:val="00BA5F6C"/>
    <w:rsid w:val="00C00E73"/>
    <w:rsid w:val="00C538EB"/>
    <w:rsid w:val="00CD2B8A"/>
    <w:rsid w:val="00DB698D"/>
    <w:rsid w:val="00DC20FE"/>
    <w:rsid w:val="00E12736"/>
    <w:rsid w:val="00E85B2A"/>
    <w:rsid w:val="00F03688"/>
    <w:rsid w:val="00F130F4"/>
    <w:rsid w:val="00FD66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D79"/>
  </w:style>
  <w:style w:type="paragraph" w:styleId="Piedepgina">
    <w:name w:val="footer"/>
    <w:basedOn w:val="Normal"/>
    <w:link w:val="PiedepginaCar"/>
    <w:uiPriority w:val="99"/>
    <w:unhideWhenUsed/>
    <w:rsid w:val="0077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D79"/>
  </w:style>
  <w:style w:type="table" w:styleId="Sombreadoclaro-nfasis3">
    <w:name w:val="Light Shading Accent 3"/>
    <w:basedOn w:val="Tablanormal"/>
    <w:uiPriority w:val="60"/>
    <w:rsid w:val="004511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6F268C"/>
    <w:pPr>
      <w:ind w:left="720"/>
      <w:contextualSpacing/>
    </w:pPr>
  </w:style>
  <w:style w:type="paragraph" w:styleId="Textodeglobo">
    <w:name w:val="Balloon Text"/>
    <w:basedOn w:val="Normal"/>
    <w:link w:val="TextodegloboCar"/>
    <w:uiPriority w:val="99"/>
    <w:semiHidden/>
    <w:unhideWhenUsed/>
    <w:rsid w:val="006F2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68C"/>
    <w:rPr>
      <w:rFonts w:ascii="Tahoma" w:hAnsi="Tahoma" w:cs="Tahoma"/>
      <w:sz w:val="16"/>
      <w:szCs w:val="16"/>
    </w:rPr>
  </w:style>
  <w:style w:type="table" w:styleId="Listaclara-nfasis5">
    <w:name w:val="Light List Accent 5"/>
    <w:basedOn w:val="Tablanormal"/>
    <w:uiPriority w:val="61"/>
    <w:rsid w:val="005113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inespaciado">
    <w:name w:val="No Spacing"/>
    <w:uiPriority w:val="1"/>
    <w:qFormat/>
    <w:rsid w:val="003606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D79"/>
  </w:style>
  <w:style w:type="paragraph" w:styleId="Piedepgina">
    <w:name w:val="footer"/>
    <w:basedOn w:val="Normal"/>
    <w:link w:val="PiedepginaCar"/>
    <w:uiPriority w:val="99"/>
    <w:unhideWhenUsed/>
    <w:rsid w:val="00773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D79"/>
  </w:style>
  <w:style w:type="table" w:styleId="Sombreadoclaro-nfasis3">
    <w:name w:val="Light Shading Accent 3"/>
    <w:basedOn w:val="Tablanormal"/>
    <w:uiPriority w:val="60"/>
    <w:rsid w:val="004511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rrafodelista">
    <w:name w:val="List Paragraph"/>
    <w:basedOn w:val="Normal"/>
    <w:uiPriority w:val="34"/>
    <w:qFormat/>
    <w:rsid w:val="006F268C"/>
    <w:pPr>
      <w:ind w:left="720"/>
      <w:contextualSpacing/>
    </w:pPr>
  </w:style>
  <w:style w:type="paragraph" w:styleId="Textodeglobo">
    <w:name w:val="Balloon Text"/>
    <w:basedOn w:val="Normal"/>
    <w:link w:val="TextodegloboCar"/>
    <w:uiPriority w:val="99"/>
    <w:semiHidden/>
    <w:unhideWhenUsed/>
    <w:rsid w:val="006F26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68C"/>
    <w:rPr>
      <w:rFonts w:ascii="Tahoma" w:hAnsi="Tahoma" w:cs="Tahoma"/>
      <w:sz w:val="16"/>
      <w:szCs w:val="16"/>
    </w:rPr>
  </w:style>
  <w:style w:type="table" w:styleId="Listaclara-nfasis5">
    <w:name w:val="Light List Accent 5"/>
    <w:basedOn w:val="Tablanormal"/>
    <w:uiPriority w:val="61"/>
    <w:rsid w:val="0051139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inespaciado">
    <w:name w:val="No Spacing"/>
    <w:uiPriority w:val="1"/>
    <w:qFormat/>
    <w:rsid w:val="00360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0087">
      <w:bodyDiv w:val="1"/>
      <w:marLeft w:val="0"/>
      <w:marRight w:val="0"/>
      <w:marTop w:val="0"/>
      <w:marBottom w:val="0"/>
      <w:divBdr>
        <w:top w:val="none" w:sz="0" w:space="0" w:color="auto"/>
        <w:left w:val="none" w:sz="0" w:space="0" w:color="auto"/>
        <w:bottom w:val="none" w:sz="0" w:space="0" w:color="auto"/>
        <w:right w:val="none" w:sz="0" w:space="0" w:color="auto"/>
      </w:divBdr>
    </w:div>
    <w:div w:id="15213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B78BDB-28BE-4366-A8FC-D41A148B83AE}"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s-MX"/>
        </a:p>
      </dgm:t>
    </dgm:pt>
    <dgm:pt modelId="{C5A729DF-D00F-4055-B548-C2ECF6E308A5}">
      <dgm:prSet phldrT="[Texto]"/>
      <dgm:spPr/>
      <dgm:t>
        <a:bodyPr/>
        <a:lstStyle/>
        <a:p>
          <a:r>
            <a:rPr lang="es-MX"/>
            <a:t>JEFE</a:t>
          </a:r>
        </a:p>
      </dgm:t>
    </dgm:pt>
    <dgm:pt modelId="{8173DCB2-F6DB-4928-9DC7-8DA895025D94}" type="parTrans" cxnId="{90749524-4B24-41C3-B165-CF4D1737C2C2}">
      <dgm:prSet/>
      <dgm:spPr/>
      <dgm:t>
        <a:bodyPr/>
        <a:lstStyle/>
        <a:p>
          <a:endParaRPr lang="es-MX"/>
        </a:p>
      </dgm:t>
    </dgm:pt>
    <dgm:pt modelId="{904BCCB6-FF69-4443-A3BA-41C18EAB6F0B}" type="sibTrans" cxnId="{90749524-4B24-41C3-B165-CF4D1737C2C2}">
      <dgm:prSet/>
      <dgm:spPr/>
      <dgm:t>
        <a:bodyPr/>
        <a:lstStyle/>
        <a:p>
          <a:endParaRPr lang="es-MX"/>
        </a:p>
      </dgm:t>
    </dgm:pt>
    <dgm:pt modelId="{EC60CEEF-4ECE-460B-A49B-6AF15952C3EF}" type="asst">
      <dgm:prSet phldrT="[Texto]"/>
      <dgm:spPr/>
      <dgm:t>
        <a:bodyPr/>
        <a:lstStyle/>
        <a:p>
          <a:r>
            <a:rPr lang="es-MX"/>
            <a:t>SECRETARIA</a:t>
          </a:r>
        </a:p>
      </dgm:t>
    </dgm:pt>
    <dgm:pt modelId="{F2D78D33-5094-4CF2-AE3B-64D9BF26DE3D}" type="parTrans" cxnId="{CF5CB9D8-6A6E-4729-A5DF-C7A8AD5E4921}">
      <dgm:prSet/>
      <dgm:spPr/>
      <dgm:t>
        <a:bodyPr/>
        <a:lstStyle/>
        <a:p>
          <a:endParaRPr lang="es-MX"/>
        </a:p>
      </dgm:t>
    </dgm:pt>
    <dgm:pt modelId="{F1BBDA3B-D49A-4D00-B261-F21AECB90204}" type="sibTrans" cxnId="{CF5CB9D8-6A6E-4729-A5DF-C7A8AD5E4921}">
      <dgm:prSet/>
      <dgm:spPr/>
      <dgm:t>
        <a:bodyPr/>
        <a:lstStyle/>
        <a:p>
          <a:endParaRPr lang="es-MX"/>
        </a:p>
      </dgm:t>
    </dgm:pt>
    <dgm:pt modelId="{C3C55AEB-0413-4BAE-A6C2-E913FFAA32EF}">
      <dgm:prSet phldrT="[Texto]"/>
      <dgm:spPr/>
      <dgm:t>
        <a:bodyPr/>
        <a:lstStyle/>
        <a:p>
          <a:r>
            <a:rPr lang="es-MX"/>
            <a:t>INSPECTOR</a:t>
          </a:r>
        </a:p>
      </dgm:t>
    </dgm:pt>
    <dgm:pt modelId="{749E821E-F4F3-4F1C-9F40-EA5342477076}" type="parTrans" cxnId="{65CD3B03-BC38-4589-A3F9-A1A0F329CD33}">
      <dgm:prSet/>
      <dgm:spPr/>
      <dgm:t>
        <a:bodyPr/>
        <a:lstStyle/>
        <a:p>
          <a:endParaRPr lang="es-MX"/>
        </a:p>
      </dgm:t>
    </dgm:pt>
    <dgm:pt modelId="{57F78EE8-66EF-4DCD-8722-23CD9B87A570}" type="sibTrans" cxnId="{65CD3B03-BC38-4589-A3F9-A1A0F329CD33}">
      <dgm:prSet/>
      <dgm:spPr/>
      <dgm:t>
        <a:bodyPr/>
        <a:lstStyle/>
        <a:p>
          <a:endParaRPr lang="es-MX"/>
        </a:p>
      </dgm:t>
    </dgm:pt>
    <dgm:pt modelId="{935095BF-A0A5-4965-903F-42E46A738235}">
      <dgm:prSet phldrT="[Texto]"/>
      <dgm:spPr/>
      <dgm:t>
        <a:bodyPr/>
        <a:lstStyle/>
        <a:p>
          <a:r>
            <a:rPr lang="es-MX"/>
            <a:t>INSPECTOR </a:t>
          </a:r>
        </a:p>
      </dgm:t>
    </dgm:pt>
    <dgm:pt modelId="{5B3B60B7-3E5F-41C1-86C0-7806B6658B96}" type="parTrans" cxnId="{B26BE865-76DD-45A7-9D8F-F12C27450E62}">
      <dgm:prSet/>
      <dgm:spPr/>
      <dgm:t>
        <a:bodyPr/>
        <a:lstStyle/>
        <a:p>
          <a:endParaRPr lang="es-MX"/>
        </a:p>
      </dgm:t>
    </dgm:pt>
    <dgm:pt modelId="{EAC70C8C-EC48-4227-A6C0-D90CBEC5FDA6}" type="sibTrans" cxnId="{B26BE865-76DD-45A7-9D8F-F12C27450E62}">
      <dgm:prSet/>
      <dgm:spPr/>
      <dgm:t>
        <a:bodyPr/>
        <a:lstStyle/>
        <a:p>
          <a:endParaRPr lang="es-MX"/>
        </a:p>
      </dgm:t>
    </dgm:pt>
    <dgm:pt modelId="{7B72F267-ED8D-446E-87B7-3D5A7FE515F2}" type="asst">
      <dgm:prSet phldrT="[Texto]"/>
      <dgm:spPr/>
      <dgm:t>
        <a:bodyPr/>
        <a:lstStyle/>
        <a:p>
          <a:r>
            <a:rPr lang="es-MX"/>
            <a:t>AUXILIAR Y</a:t>
          </a:r>
        </a:p>
      </dgm:t>
    </dgm:pt>
    <dgm:pt modelId="{7E6F5569-DF5D-45D9-8957-1185CD81390F}" type="parTrans" cxnId="{38A72889-E7BE-4D24-A361-DCC1F1BC23A9}">
      <dgm:prSet/>
      <dgm:spPr/>
      <dgm:t>
        <a:bodyPr/>
        <a:lstStyle/>
        <a:p>
          <a:endParaRPr lang="es-MX"/>
        </a:p>
      </dgm:t>
    </dgm:pt>
    <dgm:pt modelId="{1F802A36-84FF-4ABB-B5D2-7329421066CE}" type="sibTrans" cxnId="{38A72889-E7BE-4D24-A361-DCC1F1BC23A9}">
      <dgm:prSet/>
      <dgm:spPr/>
      <dgm:t>
        <a:bodyPr/>
        <a:lstStyle/>
        <a:p>
          <a:endParaRPr lang="es-MX"/>
        </a:p>
      </dgm:t>
    </dgm:pt>
    <dgm:pt modelId="{E9868CE0-1910-4909-8678-7A88DBC6226A}" type="pres">
      <dgm:prSet presAssocID="{C1B78BDB-28BE-4366-A8FC-D41A148B83AE}" presName="hierChild1" presStyleCnt="0">
        <dgm:presLayoutVars>
          <dgm:orgChart val="1"/>
          <dgm:chPref val="1"/>
          <dgm:dir/>
          <dgm:animOne val="branch"/>
          <dgm:animLvl val="lvl"/>
          <dgm:resizeHandles/>
        </dgm:presLayoutVars>
      </dgm:prSet>
      <dgm:spPr/>
      <dgm:t>
        <a:bodyPr/>
        <a:lstStyle/>
        <a:p>
          <a:endParaRPr lang="es-MX"/>
        </a:p>
      </dgm:t>
    </dgm:pt>
    <dgm:pt modelId="{0BA6588F-AC97-4C89-85E9-50E4E50BC791}" type="pres">
      <dgm:prSet presAssocID="{7B72F267-ED8D-446E-87B7-3D5A7FE515F2}" presName="hierRoot1" presStyleCnt="0">
        <dgm:presLayoutVars>
          <dgm:hierBranch val="init"/>
        </dgm:presLayoutVars>
      </dgm:prSet>
      <dgm:spPr/>
    </dgm:pt>
    <dgm:pt modelId="{016D5138-CC1A-4AC7-B23C-8592F2ECF769}" type="pres">
      <dgm:prSet presAssocID="{7B72F267-ED8D-446E-87B7-3D5A7FE515F2}" presName="rootComposite1" presStyleCnt="0"/>
      <dgm:spPr/>
    </dgm:pt>
    <dgm:pt modelId="{7383EB94-F293-43C0-87F7-0A690D1FC910}" type="pres">
      <dgm:prSet presAssocID="{7B72F267-ED8D-446E-87B7-3D5A7FE515F2}" presName="rootText1" presStyleLbl="node0" presStyleIdx="0" presStyleCnt="2" custLinFactY="56569" custLinFactNeighborX="-71015" custLinFactNeighborY="100000">
        <dgm:presLayoutVars>
          <dgm:chMax/>
          <dgm:chPref val="3"/>
        </dgm:presLayoutVars>
      </dgm:prSet>
      <dgm:spPr/>
      <dgm:t>
        <a:bodyPr/>
        <a:lstStyle/>
        <a:p>
          <a:endParaRPr lang="es-MX"/>
        </a:p>
      </dgm:t>
    </dgm:pt>
    <dgm:pt modelId="{C561D438-C53C-4C23-A7F6-E7A5DD1E08BD}" type="pres">
      <dgm:prSet presAssocID="{7B72F267-ED8D-446E-87B7-3D5A7FE515F2}" presName="titleText1" presStyleLbl="fgAcc0" presStyleIdx="0" presStyleCnt="2" custLinFactY="200000" custLinFactNeighborX="-79650" custLinFactNeighborY="261943">
        <dgm:presLayoutVars>
          <dgm:chMax val="0"/>
          <dgm:chPref val="0"/>
        </dgm:presLayoutVars>
      </dgm:prSet>
      <dgm:spPr/>
      <dgm:t>
        <a:bodyPr/>
        <a:lstStyle/>
        <a:p>
          <a:endParaRPr lang="es-MX"/>
        </a:p>
      </dgm:t>
    </dgm:pt>
    <dgm:pt modelId="{DBBD8182-FCE6-4D9A-83C9-25565AC7B915}" type="pres">
      <dgm:prSet presAssocID="{7B72F267-ED8D-446E-87B7-3D5A7FE515F2}" presName="rootConnector1" presStyleLbl="asst0" presStyleIdx="0" presStyleCnt="0"/>
      <dgm:spPr/>
      <dgm:t>
        <a:bodyPr/>
        <a:lstStyle/>
        <a:p>
          <a:endParaRPr lang="es-MX"/>
        </a:p>
      </dgm:t>
    </dgm:pt>
    <dgm:pt modelId="{4EB501F0-89E6-48A8-8E83-5080A68F865D}" type="pres">
      <dgm:prSet presAssocID="{7B72F267-ED8D-446E-87B7-3D5A7FE515F2}" presName="hierChild2" presStyleCnt="0"/>
      <dgm:spPr/>
    </dgm:pt>
    <dgm:pt modelId="{F918068A-E393-46F1-9ECB-8322C55598E4}" type="pres">
      <dgm:prSet presAssocID="{7B72F267-ED8D-446E-87B7-3D5A7FE515F2}" presName="hierChild3" presStyleCnt="0"/>
      <dgm:spPr/>
    </dgm:pt>
    <dgm:pt modelId="{711973AD-9BA3-4EA9-A3A9-C430411E2336}" type="pres">
      <dgm:prSet presAssocID="{C5A729DF-D00F-4055-B548-C2ECF6E308A5}" presName="hierRoot1" presStyleCnt="0">
        <dgm:presLayoutVars>
          <dgm:hierBranch val="init"/>
        </dgm:presLayoutVars>
      </dgm:prSet>
      <dgm:spPr/>
    </dgm:pt>
    <dgm:pt modelId="{4AF819B7-27EF-44C3-86C4-68F2D5E1B1D2}" type="pres">
      <dgm:prSet presAssocID="{C5A729DF-D00F-4055-B548-C2ECF6E308A5}" presName="rootComposite1" presStyleCnt="0"/>
      <dgm:spPr/>
    </dgm:pt>
    <dgm:pt modelId="{F0807485-91CE-401C-BD09-F5C792ABD955}" type="pres">
      <dgm:prSet presAssocID="{C5A729DF-D00F-4055-B548-C2ECF6E308A5}" presName="rootText1" presStyleLbl="node0" presStyleIdx="1" presStyleCnt="2">
        <dgm:presLayoutVars>
          <dgm:chMax/>
          <dgm:chPref val="3"/>
        </dgm:presLayoutVars>
      </dgm:prSet>
      <dgm:spPr/>
      <dgm:t>
        <a:bodyPr/>
        <a:lstStyle/>
        <a:p>
          <a:endParaRPr lang="es-MX"/>
        </a:p>
      </dgm:t>
    </dgm:pt>
    <dgm:pt modelId="{723D339B-5191-4324-B06F-3EB1C03B7222}" type="pres">
      <dgm:prSet presAssocID="{C5A729DF-D00F-4055-B548-C2ECF6E308A5}" presName="titleText1" presStyleLbl="fgAcc0" presStyleIdx="1" presStyleCnt="2">
        <dgm:presLayoutVars>
          <dgm:chMax val="0"/>
          <dgm:chPref val="0"/>
        </dgm:presLayoutVars>
      </dgm:prSet>
      <dgm:spPr/>
      <dgm:t>
        <a:bodyPr/>
        <a:lstStyle/>
        <a:p>
          <a:endParaRPr lang="es-MX"/>
        </a:p>
      </dgm:t>
    </dgm:pt>
    <dgm:pt modelId="{957E4DCE-D18B-4C54-8AF9-D8573409306B}" type="pres">
      <dgm:prSet presAssocID="{C5A729DF-D00F-4055-B548-C2ECF6E308A5}" presName="rootConnector1" presStyleLbl="node1" presStyleIdx="0" presStyleCnt="2"/>
      <dgm:spPr/>
      <dgm:t>
        <a:bodyPr/>
        <a:lstStyle/>
        <a:p>
          <a:endParaRPr lang="es-MX"/>
        </a:p>
      </dgm:t>
    </dgm:pt>
    <dgm:pt modelId="{10DDA719-D93D-45BB-99C0-188CED9BD684}" type="pres">
      <dgm:prSet presAssocID="{C5A729DF-D00F-4055-B548-C2ECF6E308A5}" presName="hierChild2" presStyleCnt="0"/>
      <dgm:spPr/>
    </dgm:pt>
    <dgm:pt modelId="{B7DE1AE4-236F-4259-B1A5-80BBC5942B85}" type="pres">
      <dgm:prSet presAssocID="{749E821E-F4F3-4F1C-9F40-EA5342477076}" presName="Name37" presStyleLbl="parChTrans1D2" presStyleIdx="0" presStyleCnt="3"/>
      <dgm:spPr/>
      <dgm:t>
        <a:bodyPr/>
        <a:lstStyle/>
        <a:p>
          <a:endParaRPr lang="es-MX"/>
        </a:p>
      </dgm:t>
    </dgm:pt>
    <dgm:pt modelId="{A0A5743D-FE89-4DE7-8ED9-BAB84A34C683}" type="pres">
      <dgm:prSet presAssocID="{C3C55AEB-0413-4BAE-A6C2-E913FFAA32EF}" presName="hierRoot2" presStyleCnt="0">
        <dgm:presLayoutVars>
          <dgm:hierBranch val="init"/>
        </dgm:presLayoutVars>
      </dgm:prSet>
      <dgm:spPr/>
    </dgm:pt>
    <dgm:pt modelId="{87501ED2-D1F2-4E90-9875-7EDEFE07C1D5}" type="pres">
      <dgm:prSet presAssocID="{C3C55AEB-0413-4BAE-A6C2-E913FFAA32EF}" presName="rootComposite" presStyleCnt="0"/>
      <dgm:spPr/>
    </dgm:pt>
    <dgm:pt modelId="{CBE74776-84B2-4E1A-97EB-734F11F04B0B}" type="pres">
      <dgm:prSet presAssocID="{C3C55AEB-0413-4BAE-A6C2-E913FFAA32EF}" presName="rootText" presStyleLbl="node1" presStyleIdx="0" presStyleCnt="2">
        <dgm:presLayoutVars>
          <dgm:chMax/>
          <dgm:chPref val="3"/>
        </dgm:presLayoutVars>
      </dgm:prSet>
      <dgm:spPr/>
      <dgm:t>
        <a:bodyPr/>
        <a:lstStyle/>
        <a:p>
          <a:endParaRPr lang="es-MX"/>
        </a:p>
      </dgm:t>
    </dgm:pt>
    <dgm:pt modelId="{D26D4137-846A-4B19-A063-3ECE61D1E64B}" type="pres">
      <dgm:prSet presAssocID="{C3C55AEB-0413-4BAE-A6C2-E913FFAA32EF}" presName="titleText2" presStyleLbl="fgAcc1" presStyleIdx="0" presStyleCnt="2">
        <dgm:presLayoutVars>
          <dgm:chMax val="0"/>
          <dgm:chPref val="0"/>
        </dgm:presLayoutVars>
      </dgm:prSet>
      <dgm:spPr/>
      <dgm:t>
        <a:bodyPr/>
        <a:lstStyle/>
        <a:p>
          <a:endParaRPr lang="es-MX"/>
        </a:p>
      </dgm:t>
    </dgm:pt>
    <dgm:pt modelId="{71BD0477-7BD1-4805-A1BB-603351A91A96}" type="pres">
      <dgm:prSet presAssocID="{C3C55AEB-0413-4BAE-A6C2-E913FFAA32EF}" presName="rootConnector" presStyleLbl="node2" presStyleIdx="0" presStyleCnt="0"/>
      <dgm:spPr/>
      <dgm:t>
        <a:bodyPr/>
        <a:lstStyle/>
        <a:p>
          <a:endParaRPr lang="es-MX"/>
        </a:p>
      </dgm:t>
    </dgm:pt>
    <dgm:pt modelId="{DA4AC351-01F4-4A8D-9C52-5DB91BE9AEAC}" type="pres">
      <dgm:prSet presAssocID="{C3C55AEB-0413-4BAE-A6C2-E913FFAA32EF}" presName="hierChild4" presStyleCnt="0"/>
      <dgm:spPr/>
    </dgm:pt>
    <dgm:pt modelId="{0D6FBA1F-899F-4C24-999D-7D53EE18F2AE}" type="pres">
      <dgm:prSet presAssocID="{C3C55AEB-0413-4BAE-A6C2-E913FFAA32EF}" presName="hierChild5" presStyleCnt="0"/>
      <dgm:spPr/>
    </dgm:pt>
    <dgm:pt modelId="{881DF347-4946-4840-9F65-9C79B6DC241E}" type="pres">
      <dgm:prSet presAssocID="{5B3B60B7-3E5F-41C1-86C0-7806B6658B96}" presName="Name37" presStyleLbl="parChTrans1D2" presStyleIdx="1" presStyleCnt="3"/>
      <dgm:spPr/>
      <dgm:t>
        <a:bodyPr/>
        <a:lstStyle/>
        <a:p>
          <a:endParaRPr lang="es-MX"/>
        </a:p>
      </dgm:t>
    </dgm:pt>
    <dgm:pt modelId="{8E1D1DE3-5EDA-493F-AD2F-54665D928F56}" type="pres">
      <dgm:prSet presAssocID="{935095BF-A0A5-4965-903F-42E46A738235}" presName="hierRoot2" presStyleCnt="0">
        <dgm:presLayoutVars>
          <dgm:hierBranch val="init"/>
        </dgm:presLayoutVars>
      </dgm:prSet>
      <dgm:spPr/>
    </dgm:pt>
    <dgm:pt modelId="{7D985303-CD08-4C19-8659-5C4A16B61F04}" type="pres">
      <dgm:prSet presAssocID="{935095BF-A0A5-4965-903F-42E46A738235}" presName="rootComposite" presStyleCnt="0"/>
      <dgm:spPr/>
    </dgm:pt>
    <dgm:pt modelId="{648A1E06-18A1-428A-A1F5-0D9E0F23F7CE}" type="pres">
      <dgm:prSet presAssocID="{935095BF-A0A5-4965-903F-42E46A738235}" presName="rootText" presStyleLbl="node1" presStyleIdx="1" presStyleCnt="2">
        <dgm:presLayoutVars>
          <dgm:chMax/>
          <dgm:chPref val="3"/>
        </dgm:presLayoutVars>
      </dgm:prSet>
      <dgm:spPr/>
      <dgm:t>
        <a:bodyPr/>
        <a:lstStyle/>
        <a:p>
          <a:endParaRPr lang="es-MX"/>
        </a:p>
      </dgm:t>
    </dgm:pt>
    <dgm:pt modelId="{C05DDBBE-C5D9-4B5E-926B-BB48899F1FAF}" type="pres">
      <dgm:prSet presAssocID="{935095BF-A0A5-4965-903F-42E46A738235}" presName="titleText2" presStyleLbl="fgAcc1" presStyleIdx="1" presStyleCnt="2">
        <dgm:presLayoutVars>
          <dgm:chMax val="0"/>
          <dgm:chPref val="0"/>
        </dgm:presLayoutVars>
      </dgm:prSet>
      <dgm:spPr/>
      <dgm:t>
        <a:bodyPr/>
        <a:lstStyle/>
        <a:p>
          <a:endParaRPr lang="es-MX"/>
        </a:p>
      </dgm:t>
    </dgm:pt>
    <dgm:pt modelId="{42FA105F-5496-44F4-BBC9-056E766B210B}" type="pres">
      <dgm:prSet presAssocID="{935095BF-A0A5-4965-903F-42E46A738235}" presName="rootConnector" presStyleLbl="node2" presStyleIdx="0" presStyleCnt="0"/>
      <dgm:spPr/>
      <dgm:t>
        <a:bodyPr/>
        <a:lstStyle/>
        <a:p>
          <a:endParaRPr lang="es-MX"/>
        </a:p>
      </dgm:t>
    </dgm:pt>
    <dgm:pt modelId="{89FEB2B6-9E3D-4F9B-86D8-55BB4881FBCE}" type="pres">
      <dgm:prSet presAssocID="{935095BF-A0A5-4965-903F-42E46A738235}" presName="hierChild4" presStyleCnt="0"/>
      <dgm:spPr/>
    </dgm:pt>
    <dgm:pt modelId="{C98B799C-8F05-4F25-9378-2FDAC70003C1}" type="pres">
      <dgm:prSet presAssocID="{935095BF-A0A5-4965-903F-42E46A738235}" presName="hierChild5" presStyleCnt="0"/>
      <dgm:spPr/>
    </dgm:pt>
    <dgm:pt modelId="{ACD6BEF7-D235-4EBF-9265-1D5B5FA9CD16}" type="pres">
      <dgm:prSet presAssocID="{C5A729DF-D00F-4055-B548-C2ECF6E308A5}" presName="hierChild3" presStyleCnt="0"/>
      <dgm:spPr/>
    </dgm:pt>
    <dgm:pt modelId="{AD0522D4-CE5D-43FB-B9B3-CCEEE771FE83}" type="pres">
      <dgm:prSet presAssocID="{F2D78D33-5094-4CF2-AE3B-64D9BF26DE3D}" presName="Name96" presStyleLbl="parChTrans1D2" presStyleIdx="2" presStyleCnt="3"/>
      <dgm:spPr/>
      <dgm:t>
        <a:bodyPr/>
        <a:lstStyle/>
        <a:p>
          <a:endParaRPr lang="es-MX"/>
        </a:p>
      </dgm:t>
    </dgm:pt>
    <dgm:pt modelId="{EF46A0C5-A78F-49D5-A5B2-08844D22FA30}" type="pres">
      <dgm:prSet presAssocID="{EC60CEEF-4ECE-460B-A49B-6AF15952C3EF}" presName="hierRoot3" presStyleCnt="0">
        <dgm:presLayoutVars>
          <dgm:hierBranch val="init"/>
        </dgm:presLayoutVars>
      </dgm:prSet>
      <dgm:spPr/>
    </dgm:pt>
    <dgm:pt modelId="{88E81DA7-B576-430D-A4E8-A1991AAAEF72}" type="pres">
      <dgm:prSet presAssocID="{EC60CEEF-4ECE-460B-A49B-6AF15952C3EF}" presName="rootComposite3" presStyleCnt="0"/>
      <dgm:spPr/>
    </dgm:pt>
    <dgm:pt modelId="{7D616783-D932-4543-9837-C81641DAF830}" type="pres">
      <dgm:prSet presAssocID="{EC60CEEF-4ECE-460B-A49B-6AF15952C3EF}" presName="rootText3" presStyleLbl="asst1" presStyleIdx="0" presStyleCnt="1">
        <dgm:presLayoutVars>
          <dgm:chPref val="3"/>
        </dgm:presLayoutVars>
      </dgm:prSet>
      <dgm:spPr/>
      <dgm:t>
        <a:bodyPr/>
        <a:lstStyle/>
        <a:p>
          <a:endParaRPr lang="es-MX"/>
        </a:p>
      </dgm:t>
    </dgm:pt>
    <dgm:pt modelId="{96684DEC-AC10-4F0D-BDE9-4968F6CB42C1}" type="pres">
      <dgm:prSet presAssocID="{EC60CEEF-4ECE-460B-A49B-6AF15952C3EF}" presName="titleText3" presStyleLbl="fgAcc2" presStyleIdx="0" presStyleCnt="1">
        <dgm:presLayoutVars>
          <dgm:chMax val="0"/>
          <dgm:chPref val="0"/>
        </dgm:presLayoutVars>
      </dgm:prSet>
      <dgm:spPr/>
      <dgm:t>
        <a:bodyPr/>
        <a:lstStyle/>
        <a:p>
          <a:endParaRPr lang="es-MX"/>
        </a:p>
      </dgm:t>
    </dgm:pt>
    <dgm:pt modelId="{52E96DF5-8921-4403-89C6-F13015FE0251}" type="pres">
      <dgm:prSet presAssocID="{EC60CEEF-4ECE-460B-A49B-6AF15952C3EF}" presName="rootConnector3" presStyleLbl="asst1" presStyleIdx="0" presStyleCnt="1"/>
      <dgm:spPr/>
      <dgm:t>
        <a:bodyPr/>
        <a:lstStyle/>
        <a:p>
          <a:endParaRPr lang="es-MX"/>
        </a:p>
      </dgm:t>
    </dgm:pt>
    <dgm:pt modelId="{C29C2F67-1239-4105-B7E5-C12B76ECFFF5}" type="pres">
      <dgm:prSet presAssocID="{EC60CEEF-4ECE-460B-A49B-6AF15952C3EF}" presName="hierChild6" presStyleCnt="0"/>
      <dgm:spPr/>
    </dgm:pt>
    <dgm:pt modelId="{27FFF274-2D61-4353-9E1F-E8D0D1C71180}" type="pres">
      <dgm:prSet presAssocID="{EC60CEEF-4ECE-460B-A49B-6AF15952C3EF}" presName="hierChild7" presStyleCnt="0"/>
      <dgm:spPr/>
    </dgm:pt>
  </dgm:ptLst>
  <dgm:cxnLst>
    <dgm:cxn modelId="{CF5CB9D8-6A6E-4729-A5DF-C7A8AD5E4921}" srcId="{C5A729DF-D00F-4055-B548-C2ECF6E308A5}" destId="{EC60CEEF-4ECE-460B-A49B-6AF15952C3EF}" srcOrd="0" destOrd="0" parTransId="{F2D78D33-5094-4CF2-AE3B-64D9BF26DE3D}" sibTransId="{F1BBDA3B-D49A-4D00-B261-F21AECB90204}"/>
    <dgm:cxn modelId="{AB059857-0E39-413C-9450-39F049AC91F2}" type="presOf" srcId="{EC60CEEF-4ECE-460B-A49B-6AF15952C3EF}" destId="{7D616783-D932-4543-9837-C81641DAF830}" srcOrd="0" destOrd="0" presId="urn:microsoft.com/office/officeart/2008/layout/NameandTitleOrganizationalChart"/>
    <dgm:cxn modelId="{4B9669D7-1EA1-4CAD-BD95-28046E06C336}" type="presOf" srcId="{EC60CEEF-4ECE-460B-A49B-6AF15952C3EF}" destId="{52E96DF5-8921-4403-89C6-F13015FE0251}" srcOrd="1" destOrd="0" presId="urn:microsoft.com/office/officeart/2008/layout/NameandTitleOrganizationalChart"/>
    <dgm:cxn modelId="{7D176A8B-D622-46C3-A4F7-9A51B728C1B1}" type="presOf" srcId="{C3C55AEB-0413-4BAE-A6C2-E913FFAA32EF}" destId="{71BD0477-7BD1-4805-A1BB-603351A91A96}" srcOrd="1" destOrd="0" presId="urn:microsoft.com/office/officeart/2008/layout/NameandTitleOrganizationalChart"/>
    <dgm:cxn modelId="{62957359-DE04-4AFE-8E5F-F535A706CAE8}" type="presOf" srcId="{57F78EE8-66EF-4DCD-8722-23CD9B87A570}" destId="{D26D4137-846A-4B19-A063-3ECE61D1E64B}" srcOrd="0" destOrd="0" presId="urn:microsoft.com/office/officeart/2008/layout/NameandTitleOrganizationalChart"/>
    <dgm:cxn modelId="{90749524-4B24-41C3-B165-CF4D1737C2C2}" srcId="{C1B78BDB-28BE-4366-A8FC-D41A148B83AE}" destId="{C5A729DF-D00F-4055-B548-C2ECF6E308A5}" srcOrd="1" destOrd="0" parTransId="{8173DCB2-F6DB-4928-9DC7-8DA895025D94}" sibTransId="{904BCCB6-FF69-4443-A3BA-41C18EAB6F0B}"/>
    <dgm:cxn modelId="{041D86BE-A6E9-46C4-9FAE-77862186C928}" type="presOf" srcId="{C1B78BDB-28BE-4366-A8FC-D41A148B83AE}" destId="{E9868CE0-1910-4909-8678-7A88DBC6226A}" srcOrd="0" destOrd="0" presId="urn:microsoft.com/office/officeart/2008/layout/NameandTitleOrganizationalChart"/>
    <dgm:cxn modelId="{ACD2BDF7-7293-4607-A687-04FFE11EF358}" type="presOf" srcId="{C5A729DF-D00F-4055-B548-C2ECF6E308A5}" destId="{957E4DCE-D18B-4C54-8AF9-D8573409306B}" srcOrd="1" destOrd="0" presId="urn:microsoft.com/office/officeart/2008/layout/NameandTitleOrganizationalChart"/>
    <dgm:cxn modelId="{0E377300-71C1-47B5-86C7-97B5F75096EE}" type="presOf" srcId="{749E821E-F4F3-4F1C-9F40-EA5342477076}" destId="{B7DE1AE4-236F-4259-B1A5-80BBC5942B85}" srcOrd="0" destOrd="0" presId="urn:microsoft.com/office/officeart/2008/layout/NameandTitleOrganizationalChart"/>
    <dgm:cxn modelId="{28257E88-C530-45C5-8F49-CA223684989E}" type="presOf" srcId="{1F802A36-84FF-4ABB-B5D2-7329421066CE}" destId="{C561D438-C53C-4C23-A7F6-E7A5DD1E08BD}" srcOrd="0" destOrd="0" presId="urn:microsoft.com/office/officeart/2008/layout/NameandTitleOrganizationalChart"/>
    <dgm:cxn modelId="{B2F09CB2-FDF1-4FC7-A736-B758466FB2FC}" type="presOf" srcId="{C5A729DF-D00F-4055-B548-C2ECF6E308A5}" destId="{F0807485-91CE-401C-BD09-F5C792ABD955}" srcOrd="0" destOrd="0" presId="urn:microsoft.com/office/officeart/2008/layout/NameandTitleOrganizationalChart"/>
    <dgm:cxn modelId="{79CE70E0-0B97-4C31-9A93-172711682C7A}" type="presOf" srcId="{935095BF-A0A5-4965-903F-42E46A738235}" destId="{648A1E06-18A1-428A-A1F5-0D9E0F23F7CE}" srcOrd="0" destOrd="0" presId="urn:microsoft.com/office/officeart/2008/layout/NameandTitleOrganizationalChart"/>
    <dgm:cxn modelId="{9F7E0CD9-5782-4B37-86E8-A2C49F3E13C0}" type="presOf" srcId="{935095BF-A0A5-4965-903F-42E46A738235}" destId="{42FA105F-5496-44F4-BBC9-056E766B210B}" srcOrd="1" destOrd="0" presId="urn:microsoft.com/office/officeart/2008/layout/NameandTitleOrganizationalChart"/>
    <dgm:cxn modelId="{464486EC-3312-4063-9AAC-BB078DD2C6BC}" type="presOf" srcId="{F1BBDA3B-D49A-4D00-B261-F21AECB90204}" destId="{96684DEC-AC10-4F0D-BDE9-4968F6CB42C1}" srcOrd="0" destOrd="0" presId="urn:microsoft.com/office/officeart/2008/layout/NameandTitleOrganizationalChart"/>
    <dgm:cxn modelId="{F2EB20B7-8E5A-43ED-86F3-684C499D2080}" type="presOf" srcId="{5B3B60B7-3E5F-41C1-86C0-7806B6658B96}" destId="{881DF347-4946-4840-9F65-9C79B6DC241E}" srcOrd="0" destOrd="0" presId="urn:microsoft.com/office/officeart/2008/layout/NameandTitleOrganizationalChart"/>
    <dgm:cxn modelId="{86FB08C2-69BF-4D07-8BF2-D956C2CE581B}" type="presOf" srcId="{7B72F267-ED8D-446E-87B7-3D5A7FE515F2}" destId="{7383EB94-F293-43C0-87F7-0A690D1FC910}" srcOrd="0" destOrd="0" presId="urn:microsoft.com/office/officeart/2008/layout/NameandTitleOrganizationalChart"/>
    <dgm:cxn modelId="{A1A5F4F1-D9A7-4649-9CEA-74983D1E7927}" type="presOf" srcId="{F2D78D33-5094-4CF2-AE3B-64D9BF26DE3D}" destId="{AD0522D4-CE5D-43FB-B9B3-CCEEE771FE83}" srcOrd="0" destOrd="0" presId="urn:microsoft.com/office/officeart/2008/layout/NameandTitleOrganizationalChart"/>
    <dgm:cxn modelId="{EBB5A8A8-2024-4274-9E02-EA0155E82F69}" type="presOf" srcId="{904BCCB6-FF69-4443-A3BA-41C18EAB6F0B}" destId="{723D339B-5191-4324-B06F-3EB1C03B7222}" srcOrd="0" destOrd="0" presId="urn:microsoft.com/office/officeart/2008/layout/NameandTitleOrganizationalChart"/>
    <dgm:cxn modelId="{46459563-820A-4598-8A19-AF142B796CA1}" type="presOf" srcId="{C3C55AEB-0413-4BAE-A6C2-E913FFAA32EF}" destId="{CBE74776-84B2-4E1A-97EB-734F11F04B0B}" srcOrd="0" destOrd="0" presId="urn:microsoft.com/office/officeart/2008/layout/NameandTitleOrganizationalChart"/>
    <dgm:cxn modelId="{6E26D6C4-51EA-4279-B030-5008A6302485}" type="presOf" srcId="{7B72F267-ED8D-446E-87B7-3D5A7FE515F2}" destId="{DBBD8182-FCE6-4D9A-83C9-25565AC7B915}" srcOrd="1" destOrd="0" presId="urn:microsoft.com/office/officeart/2008/layout/NameandTitleOrganizationalChart"/>
    <dgm:cxn modelId="{B26BE865-76DD-45A7-9D8F-F12C27450E62}" srcId="{C5A729DF-D00F-4055-B548-C2ECF6E308A5}" destId="{935095BF-A0A5-4965-903F-42E46A738235}" srcOrd="2" destOrd="0" parTransId="{5B3B60B7-3E5F-41C1-86C0-7806B6658B96}" sibTransId="{EAC70C8C-EC48-4227-A6C0-D90CBEC5FDA6}"/>
    <dgm:cxn modelId="{165C6802-C878-427E-B5BA-94AC113491C9}" type="presOf" srcId="{EAC70C8C-EC48-4227-A6C0-D90CBEC5FDA6}" destId="{C05DDBBE-C5D9-4B5E-926B-BB48899F1FAF}" srcOrd="0" destOrd="0" presId="urn:microsoft.com/office/officeart/2008/layout/NameandTitleOrganizationalChart"/>
    <dgm:cxn modelId="{65CD3B03-BC38-4589-A3F9-A1A0F329CD33}" srcId="{C5A729DF-D00F-4055-B548-C2ECF6E308A5}" destId="{C3C55AEB-0413-4BAE-A6C2-E913FFAA32EF}" srcOrd="1" destOrd="0" parTransId="{749E821E-F4F3-4F1C-9F40-EA5342477076}" sibTransId="{57F78EE8-66EF-4DCD-8722-23CD9B87A570}"/>
    <dgm:cxn modelId="{38A72889-E7BE-4D24-A361-DCC1F1BC23A9}" srcId="{C1B78BDB-28BE-4366-A8FC-D41A148B83AE}" destId="{7B72F267-ED8D-446E-87B7-3D5A7FE515F2}" srcOrd="0" destOrd="0" parTransId="{7E6F5569-DF5D-45D9-8957-1185CD81390F}" sibTransId="{1F802A36-84FF-4ABB-B5D2-7329421066CE}"/>
    <dgm:cxn modelId="{CD8B4BD5-2907-4C2F-B955-6237D9485F27}" type="presParOf" srcId="{E9868CE0-1910-4909-8678-7A88DBC6226A}" destId="{0BA6588F-AC97-4C89-85E9-50E4E50BC791}" srcOrd="0" destOrd="0" presId="urn:microsoft.com/office/officeart/2008/layout/NameandTitleOrganizationalChart"/>
    <dgm:cxn modelId="{E52C0FCE-8FFF-4158-8DDB-C49FF162F7B1}" type="presParOf" srcId="{0BA6588F-AC97-4C89-85E9-50E4E50BC791}" destId="{016D5138-CC1A-4AC7-B23C-8592F2ECF769}" srcOrd="0" destOrd="0" presId="urn:microsoft.com/office/officeart/2008/layout/NameandTitleOrganizationalChart"/>
    <dgm:cxn modelId="{A131BF8A-9BA3-4B0B-8459-87AE13E16158}" type="presParOf" srcId="{016D5138-CC1A-4AC7-B23C-8592F2ECF769}" destId="{7383EB94-F293-43C0-87F7-0A690D1FC910}" srcOrd="0" destOrd="0" presId="urn:microsoft.com/office/officeart/2008/layout/NameandTitleOrganizationalChart"/>
    <dgm:cxn modelId="{3382EDFD-DC7B-468D-9186-A2D6A52AC3CD}" type="presParOf" srcId="{016D5138-CC1A-4AC7-B23C-8592F2ECF769}" destId="{C561D438-C53C-4C23-A7F6-E7A5DD1E08BD}" srcOrd="1" destOrd="0" presId="urn:microsoft.com/office/officeart/2008/layout/NameandTitleOrganizationalChart"/>
    <dgm:cxn modelId="{6753AE34-98D1-4BB2-A508-D5638D304AD9}" type="presParOf" srcId="{016D5138-CC1A-4AC7-B23C-8592F2ECF769}" destId="{DBBD8182-FCE6-4D9A-83C9-25565AC7B915}" srcOrd="2" destOrd="0" presId="urn:microsoft.com/office/officeart/2008/layout/NameandTitleOrganizationalChart"/>
    <dgm:cxn modelId="{098D62FE-597A-4832-BCB2-744AD91127FA}" type="presParOf" srcId="{0BA6588F-AC97-4C89-85E9-50E4E50BC791}" destId="{4EB501F0-89E6-48A8-8E83-5080A68F865D}" srcOrd="1" destOrd="0" presId="urn:microsoft.com/office/officeart/2008/layout/NameandTitleOrganizationalChart"/>
    <dgm:cxn modelId="{B170FA5F-49F7-4F17-9118-6CEF44EC4674}" type="presParOf" srcId="{0BA6588F-AC97-4C89-85E9-50E4E50BC791}" destId="{F918068A-E393-46F1-9ECB-8322C55598E4}" srcOrd="2" destOrd="0" presId="urn:microsoft.com/office/officeart/2008/layout/NameandTitleOrganizationalChart"/>
    <dgm:cxn modelId="{03582ECB-CF16-497D-90CB-AA598A81C72B}" type="presParOf" srcId="{E9868CE0-1910-4909-8678-7A88DBC6226A}" destId="{711973AD-9BA3-4EA9-A3A9-C430411E2336}" srcOrd="1" destOrd="0" presId="urn:microsoft.com/office/officeart/2008/layout/NameandTitleOrganizationalChart"/>
    <dgm:cxn modelId="{8389B5E8-1430-428A-B264-C54228817155}" type="presParOf" srcId="{711973AD-9BA3-4EA9-A3A9-C430411E2336}" destId="{4AF819B7-27EF-44C3-86C4-68F2D5E1B1D2}" srcOrd="0" destOrd="0" presId="urn:microsoft.com/office/officeart/2008/layout/NameandTitleOrganizationalChart"/>
    <dgm:cxn modelId="{16497F62-ED70-4851-B496-1B1099F0186F}" type="presParOf" srcId="{4AF819B7-27EF-44C3-86C4-68F2D5E1B1D2}" destId="{F0807485-91CE-401C-BD09-F5C792ABD955}" srcOrd="0" destOrd="0" presId="urn:microsoft.com/office/officeart/2008/layout/NameandTitleOrganizationalChart"/>
    <dgm:cxn modelId="{F61FA4D1-6CA0-442D-B919-C2044C8B4C7A}" type="presParOf" srcId="{4AF819B7-27EF-44C3-86C4-68F2D5E1B1D2}" destId="{723D339B-5191-4324-B06F-3EB1C03B7222}" srcOrd="1" destOrd="0" presId="urn:microsoft.com/office/officeart/2008/layout/NameandTitleOrganizationalChart"/>
    <dgm:cxn modelId="{985F841D-FA1C-47F5-99EF-17FCC90067DD}" type="presParOf" srcId="{4AF819B7-27EF-44C3-86C4-68F2D5E1B1D2}" destId="{957E4DCE-D18B-4C54-8AF9-D8573409306B}" srcOrd="2" destOrd="0" presId="urn:microsoft.com/office/officeart/2008/layout/NameandTitleOrganizationalChart"/>
    <dgm:cxn modelId="{586E1C4A-A03A-42AA-B32C-47A87A11F0A8}" type="presParOf" srcId="{711973AD-9BA3-4EA9-A3A9-C430411E2336}" destId="{10DDA719-D93D-45BB-99C0-188CED9BD684}" srcOrd="1" destOrd="0" presId="urn:microsoft.com/office/officeart/2008/layout/NameandTitleOrganizationalChart"/>
    <dgm:cxn modelId="{640CE2A0-ECD1-4C32-9766-FFE1F5729495}" type="presParOf" srcId="{10DDA719-D93D-45BB-99C0-188CED9BD684}" destId="{B7DE1AE4-236F-4259-B1A5-80BBC5942B85}" srcOrd="0" destOrd="0" presId="urn:microsoft.com/office/officeart/2008/layout/NameandTitleOrganizationalChart"/>
    <dgm:cxn modelId="{BFDC8DF0-5B0C-4B95-B02E-FEFD11EC650A}" type="presParOf" srcId="{10DDA719-D93D-45BB-99C0-188CED9BD684}" destId="{A0A5743D-FE89-4DE7-8ED9-BAB84A34C683}" srcOrd="1" destOrd="0" presId="urn:microsoft.com/office/officeart/2008/layout/NameandTitleOrganizationalChart"/>
    <dgm:cxn modelId="{DB29D5B6-FE08-49D4-AEFC-D5809B874631}" type="presParOf" srcId="{A0A5743D-FE89-4DE7-8ED9-BAB84A34C683}" destId="{87501ED2-D1F2-4E90-9875-7EDEFE07C1D5}" srcOrd="0" destOrd="0" presId="urn:microsoft.com/office/officeart/2008/layout/NameandTitleOrganizationalChart"/>
    <dgm:cxn modelId="{0E8C9E88-A254-4F6F-9122-B4349592D277}" type="presParOf" srcId="{87501ED2-D1F2-4E90-9875-7EDEFE07C1D5}" destId="{CBE74776-84B2-4E1A-97EB-734F11F04B0B}" srcOrd="0" destOrd="0" presId="urn:microsoft.com/office/officeart/2008/layout/NameandTitleOrganizationalChart"/>
    <dgm:cxn modelId="{624A5FA9-0445-4172-AC67-8AEBE88D3784}" type="presParOf" srcId="{87501ED2-D1F2-4E90-9875-7EDEFE07C1D5}" destId="{D26D4137-846A-4B19-A063-3ECE61D1E64B}" srcOrd="1" destOrd="0" presId="urn:microsoft.com/office/officeart/2008/layout/NameandTitleOrganizationalChart"/>
    <dgm:cxn modelId="{7B15B8BF-6A7E-4200-BAB2-B305B6CDB7FD}" type="presParOf" srcId="{87501ED2-D1F2-4E90-9875-7EDEFE07C1D5}" destId="{71BD0477-7BD1-4805-A1BB-603351A91A96}" srcOrd="2" destOrd="0" presId="urn:microsoft.com/office/officeart/2008/layout/NameandTitleOrganizationalChart"/>
    <dgm:cxn modelId="{FCC0B7D7-CA7A-42D1-A71C-69EF868565AD}" type="presParOf" srcId="{A0A5743D-FE89-4DE7-8ED9-BAB84A34C683}" destId="{DA4AC351-01F4-4A8D-9C52-5DB91BE9AEAC}" srcOrd="1" destOrd="0" presId="urn:microsoft.com/office/officeart/2008/layout/NameandTitleOrganizationalChart"/>
    <dgm:cxn modelId="{CE6FB80B-A680-4128-B6A6-A7470E4D8701}" type="presParOf" srcId="{A0A5743D-FE89-4DE7-8ED9-BAB84A34C683}" destId="{0D6FBA1F-899F-4C24-999D-7D53EE18F2AE}" srcOrd="2" destOrd="0" presId="urn:microsoft.com/office/officeart/2008/layout/NameandTitleOrganizationalChart"/>
    <dgm:cxn modelId="{45CAA1FA-66AB-4C35-9AC2-DDAC6B0522E7}" type="presParOf" srcId="{10DDA719-D93D-45BB-99C0-188CED9BD684}" destId="{881DF347-4946-4840-9F65-9C79B6DC241E}" srcOrd="2" destOrd="0" presId="urn:microsoft.com/office/officeart/2008/layout/NameandTitleOrganizationalChart"/>
    <dgm:cxn modelId="{9C4D25FA-E336-4A84-825F-CB192658A4B8}" type="presParOf" srcId="{10DDA719-D93D-45BB-99C0-188CED9BD684}" destId="{8E1D1DE3-5EDA-493F-AD2F-54665D928F56}" srcOrd="3" destOrd="0" presId="urn:microsoft.com/office/officeart/2008/layout/NameandTitleOrganizationalChart"/>
    <dgm:cxn modelId="{D21EA3D8-D049-4CEC-B9DC-04DD50CCCA43}" type="presParOf" srcId="{8E1D1DE3-5EDA-493F-AD2F-54665D928F56}" destId="{7D985303-CD08-4C19-8659-5C4A16B61F04}" srcOrd="0" destOrd="0" presId="urn:microsoft.com/office/officeart/2008/layout/NameandTitleOrganizationalChart"/>
    <dgm:cxn modelId="{7A3436D4-FE30-4F28-8474-9A0B199AA34E}" type="presParOf" srcId="{7D985303-CD08-4C19-8659-5C4A16B61F04}" destId="{648A1E06-18A1-428A-A1F5-0D9E0F23F7CE}" srcOrd="0" destOrd="0" presId="urn:microsoft.com/office/officeart/2008/layout/NameandTitleOrganizationalChart"/>
    <dgm:cxn modelId="{AA78D23A-0CD5-4A60-AA7D-2EBFB77AEC8E}" type="presParOf" srcId="{7D985303-CD08-4C19-8659-5C4A16B61F04}" destId="{C05DDBBE-C5D9-4B5E-926B-BB48899F1FAF}" srcOrd="1" destOrd="0" presId="urn:microsoft.com/office/officeart/2008/layout/NameandTitleOrganizationalChart"/>
    <dgm:cxn modelId="{51F614E2-0A28-4FA9-97E6-066BE2C9A8FD}" type="presParOf" srcId="{7D985303-CD08-4C19-8659-5C4A16B61F04}" destId="{42FA105F-5496-44F4-BBC9-056E766B210B}" srcOrd="2" destOrd="0" presId="urn:microsoft.com/office/officeart/2008/layout/NameandTitleOrganizationalChart"/>
    <dgm:cxn modelId="{9AC61EB0-35AD-47C5-B7E6-E23F72CFF67A}" type="presParOf" srcId="{8E1D1DE3-5EDA-493F-AD2F-54665D928F56}" destId="{89FEB2B6-9E3D-4F9B-86D8-55BB4881FBCE}" srcOrd="1" destOrd="0" presId="urn:microsoft.com/office/officeart/2008/layout/NameandTitleOrganizationalChart"/>
    <dgm:cxn modelId="{8291C4BB-C325-45BF-B8A3-A101D754E94D}" type="presParOf" srcId="{8E1D1DE3-5EDA-493F-AD2F-54665D928F56}" destId="{C98B799C-8F05-4F25-9378-2FDAC70003C1}" srcOrd="2" destOrd="0" presId="urn:microsoft.com/office/officeart/2008/layout/NameandTitleOrganizationalChart"/>
    <dgm:cxn modelId="{10F28CDE-B3D5-4498-B6C6-42A05EB17B34}" type="presParOf" srcId="{711973AD-9BA3-4EA9-A3A9-C430411E2336}" destId="{ACD6BEF7-D235-4EBF-9265-1D5B5FA9CD16}" srcOrd="2" destOrd="0" presId="urn:microsoft.com/office/officeart/2008/layout/NameandTitleOrganizationalChart"/>
    <dgm:cxn modelId="{64B18607-E7B1-42F3-A130-501BB7A9090E}" type="presParOf" srcId="{ACD6BEF7-D235-4EBF-9265-1D5B5FA9CD16}" destId="{AD0522D4-CE5D-43FB-B9B3-CCEEE771FE83}" srcOrd="0" destOrd="0" presId="urn:microsoft.com/office/officeart/2008/layout/NameandTitleOrganizationalChart"/>
    <dgm:cxn modelId="{9D6CC142-F54A-4FE2-9567-DFD8D412FA20}" type="presParOf" srcId="{ACD6BEF7-D235-4EBF-9265-1D5B5FA9CD16}" destId="{EF46A0C5-A78F-49D5-A5B2-08844D22FA30}" srcOrd="1" destOrd="0" presId="urn:microsoft.com/office/officeart/2008/layout/NameandTitleOrganizationalChart"/>
    <dgm:cxn modelId="{3484B9BE-9650-41C0-B7F3-FCD7AD5D56EE}" type="presParOf" srcId="{EF46A0C5-A78F-49D5-A5B2-08844D22FA30}" destId="{88E81DA7-B576-430D-A4E8-A1991AAAEF72}" srcOrd="0" destOrd="0" presId="urn:microsoft.com/office/officeart/2008/layout/NameandTitleOrganizationalChart"/>
    <dgm:cxn modelId="{F40ACFA6-7346-4DDC-AFB0-FCA8AFD4A441}" type="presParOf" srcId="{88E81DA7-B576-430D-A4E8-A1991AAAEF72}" destId="{7D616783-D932-4543-9837-C81641DAF830}" srcOrd="0" destOrd="0" presId="urn:microsoft.com/office/officeart/2008/layout/NameandTitleOrganizationalChart"/>
    <dgm:cxn modelId="{5F934FB2-8678-4AE2-B28B-C8C9C0941A04}" type="presParOf" srcId="{88E81DA7-B576-430D-A4E8-A1991AAAEF72}" destId="{96684DEC-AC10-4F0D-BDE9-4968F6CB42C1}" srcOrd="1" destOrd="0" presId="urn:microsoft.com/office/officeart/2008/layout/NameandTitleOrganizationalChart"/>
    <dgm:cxn modelId="{6EEEEF80-ADD6-4783-B4EE-0BA9CCB2C519}" type="presParOf" srcId="{88E81DA7-B576-430D-A4E8-A1991AAAEF72}" destId="{52E96DF5-8921-4403-89C6-F13015FE0251}" srcOrd="2" destOrd="0" presId="urn:microsoft.com/office/officeart/2008/layout/NameandTitleOrganizationalChart"/>
    <dgm:cxn modelId="{EC4ABFA4-9043-48B6-8A45-A46FAA4504A7}" type="presParOf" srcId="{EF46A0C5-A78F-49D5-A5B2-08844D22FA30}" destId="{C29C2F67-1239-4105-B7E5-C12B76ECFFF5}" srcOrd="1" destOrd="0" presId="urn:microsoft.com/office/officeart/2008/layout/NameandTitleOrganizationalChart"/>
    <dgm:cxn modelId="{C2A1282D-6AC5-41F3-9BF8-AE61B78CC5FB}" type="presParOf" srcId="{EF46A0C5-A78F-49D5-A5B2-08844D22FA30}" destId="{27FFF274-2D61-4353-9E1F-E8D0D1C71180}"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0522D4-CE5D-43FB-B9B3-CCEEE771FE83}">
      <dsp:nvSpPr>
        <dsp:cNvPr id="0" name=""/>
        <dsp:cNvSpPr/>
      </dsp:nvSpPr>
      <dsp:spPr>
        <a:xfrm>
          <a:off x="2909126" y="750568"/>
          <a:ext cx="247320" cy="807983"/>
        </a:xfrm>
        <a:custGeom>
          <a:avLst/>
          <a:gdLst/>
          <a:ahLst/>
          <a:cxnLst/>
          <a:rect l="0" t="0" r="0" b="0"/>
          <a:pathLst>
            <a:path>
              <a:moveTo>
                <a:pt x="247320" y="0"/>
              </a:moveTo>
              <a:lnTo>
                <a:pt x="247320" y="807983"/>
              </a:lnTo>
              <a:lnTo>
                <a:pt x="0" y="8079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DF347-4946-4840-9F65-9C79B6DC241E}">
      <dsp:nvSpPr>
        <dsp:cNvPr id="0" name=""/>
        <dsp:cNvSpPr/>
      </dsp:nvSpPr>
      <dsp:spPr>
        <a:xfrm>
          <a:off x="3156446" y="750568"/>
          <a:ext cx="971286" cy="1615966"/>
        </a:xfrm>
        <a:custGeom>
          <a:avLst/>
          <a:gdLst/>
          <a:ahLst/>
          <a:cxnLst/>
          <a:rect l="0" t="0" r="0" b="0"/>
          <a:pathLst>
            <a:path>
              <a:moveTo>
                <a:pt x="0" y="0"/>
              </a:moveTo>
              <a:lnTo>
                <a:pt x="0" y="1441042"/>
              </a:lnTo>
              <a:lnTo>
                <a:pt x="971286" y="1441042"/>
              </a:lnTo>
              <a:lnTo>
                <a:pt x="971286" y="1615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DE1AE4-236F-4259-B1A5-80BBC5942B85}">
      <dsp:nvSpPr>
        <dsp:cNvPr id="0" name=""/>
        <dsp:cNvSpPr/>
      </dsp:nvSpPr>
      <dsp:spPr>
        <a:xfrm>
          <a:off x="2185159" y="750568"/>
          <a:ext cx="971286" cy="1615966"/>
        </a:xfrm>
        <a:custGeom>
          <a:avLst/>
          <a:gdLst/>
          <a:ahLst/>
          <a:cxnLst/>
          <a:rect l="0" t="0" r="0" b="0"/>
          <a:pathLst>
            <a:path>
              <a:moveTo>
                <a:pt x="971286" y="0"/>
              </a:moveTo>
              <a:lnTo>
                <a:pt x="971286" y="1441042"/>
              </a:lnTo>
              <a:lnTo>
                <a:pt x="0" y="1441042"/>
              </a:lnTo>
              <a:lnTo>
                <a:pt x="0" y="1615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83EB94-F293-43C0-87F7-0A690D1FC910}">
      <dsp:nvSpPr>
        <dsp:cNvPr id="0" name=""/>
        <dsp:cNvSpPr/>
      </dsp:nvSpPr>
      <dsp:spPr>
        <a:xfrm>
          <a:off x="0" y="1174651"/>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AUXILIAR Y</a:t>
          </a:r>
        </a:p>
      </dsp:txBody>
      <dsp:txXfrm>
        <a:off x="0" y="1174651"/>
        <a:ext cx="1447932" cy="749675"/>
      </dsp:txXfrm>
    </dsp:sp>
    <dsp:sp modelId="{C561D438-C53C-4C23-A7F6-E7A5DD1E08BD}">
      <dsp:nvSpPr>
        <dsp:cNvPr id="0" name=""/>
        <dsp:cNvSpPr/>
      </dsp:nvSpPr>
      <dsp:spPr>
        <a:xfrm>
          <a:off x="0" y="1738330"/>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0" y="1738330"/>
        <a:ext cx="1303139" cy="249891"/>
      </dsp:txXfrm>
    </dsp:sp>
    <dsp:sp modelId="{F0807485-91CE-401C-BD09-F5C792ABD955}">
      <dsp:nvSpPr>
        <dsp:cNvPr id="0" name=""/>
        <dsp:cNvSpPr/>
      </dsp:nvSpPr>
      <dsp:spPr>
        <a:xfrm>
          <a:off x="2432480" y="892"/>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JEFE</a:t>
          </a:r>
        </a:p>
      </dsp:txBody>
      <dsp:txXfrm>
        <a:off x="2432480" y="892"/>
        <a:ext cx="1447932" cy="749675"/>
      </dsp:txXfrm>
    </dsp:sp>
    <dsp:sp modelId="{723D339B-5191-4324-B06F-3EB1C03B7222}">
      <dsp:nvSpPr>
        <dsp:cNvPr id="0" name=""/>
        <dsp:cNvSpPr/>
      </dsp:nvSpPr>
      <dsp:spPr>
        <a:xfrm>
          <a:off x="2722067" y="583973"/>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2722067" y="583973"/>
        <a:ext cx="1303139" cy="249891"/>
      </dsp:txXfrm>
    </dsp:sp>
    <dsp:sp modelId="{CBE74776-84B2-4E1A-97EB-734F11F04B0B}">
      <dsp:nvSpPr>
        <dsp:cNvPr id="0" name=""/>
        <dsp:cNvSpPr/>
      </dsp:nvSpPr>
      <dsp:spPr>
        <a:xfrm>
          <a:off x="1461193" y="2366534"/>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INSPECTOR</a:t>
          </a:r>
        </a:p>
      </dsp:txBody>
      <dsp:txXfrm>
        <a:off x="1461193" y="2366534"/>
        <a:ext cx="1447932" cy="749675"/>
      </dsp:txXfrm>
    </dsp:sp>
    <dsp:sp modelId="{D26D4137-846A-4B19-A063-3ECE61D1E64B}">
      <dsp:nvSpPr>
        <dsp:cNvPr id="0" name=""/>
        <dsp:cNvSpPr/>
      </dsp:nvSpPr>
      <dsp:spPr>
        <a:xfrm>
          <a:off x="1750780" y="2949615"/>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1750780" y="2949615"/>
        <a:ext cx="1303139" cy="249891"/>
      </dsp:txXfrm>
    </dsp:sp>
    <dsp:sp modelId="{648A1E06-18A1-428A-A1F5-0D9E0F23F7CE}">
      <dsp:nvSpPr>
        <dsp:cNvPr id="0" name=""/>
        <dsp:cNvSpPr/>
      </dsp:nvSpPr>
      <dsp:spPr>
        <a:xfrm>
          <a:off x="3403767" y="2366534"/>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INSPECTOR </a:t>
          </a:r>
        </a:p>
      </dsp:txBody>
      <dsp:txXfrm>
        <a:off x="3403767" y="2366534"/>
        <a:ext cx="1447932" cy="749675"/>
      </dsp:txXfrm>
    </dsp:sp>
    <dsp:sp modelId="{C05DDBBE-C5D9-4B5E-926B-BB48899F1FAF}">
      <dsp:nvSpPr>
        <dsp:cNvPr id="0" name=""/>
        <dsp:cNvSpPr/>
      </dsp:nvSpPr>
      <dsp:spPr>
        <a:xfrm>
          <a:off x="3693354" y="2949615"/>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3693354" y="2949615"/>
        <a:ext cx="1303139" cy="249891"/>
      </dsp:txXfrm>
    </dsp:sp>
    <dsp:sp modelId="{7D616783-D932-4543-9837-C81641DAF830}">
      <dsp:nvSpPr>
        <dsp:cNvPr id="0" name=""/>
        <dsp:cNvSpPr/>
      </dsp:nvSpPr>
      <dsp:spPr>
        <a:xfrm>
          <a:off x="1461193" y="1183713"/>
          <a:ext cx="1447932" cy="7496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05787" numCol="1" spcCol="1270" anchor="ctr" anchorCtr="0">
          <a:noAutofit/>
        </a:bodyPr>
        <a:lstStyle/>
        <a:p>
          <a:pPr lvl="0" algn="ctr" defTabSz="977900">
            <a:lnSpc>
              <a:spcPct val="90000"/>
            </a:lnSpc>
            <a:spcBef>
              <a:spcPct val="0"/>
            </a:spcBef>
            <a:spcAft>
              <a:spcPct val="35000"/>
            </a:spcAft>
          </a:pPr>
          <a:r>
            <a:rPr lang="es-MX" sz="2200" kern="1200"/>
            <a:t>SECRETARIA</a:t>
          </a:r>
        </a:p>
      </dsp:txBody>
      <dsp:txXfrm>
        <a:off x="1461193" y="1183713"/>
        <a:ext cx="1447932" cy="749675"/>
      </dsp:txXfrm>
    </dsp:sp>
    <dsp:sp modelId="{96684DEC-AC10-4F0D-BDE9-4968F6CB42C1}">
      <dsp:nvSpPr>
        <dsp:cNvPr id="0" name=""/>
        <dsp:cNvSpPr/>
      </dsp:nvSpPr>
      <dsp:spPr>
        <a:xfrm>
          <a:off x="1750780" y="1766794"/>
          <a:ext cx="1303139" cy="249891"/>
        </a:xfrm>
        <a:prstGeom prst="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r" defTabSz="711200">
            <a:lnSpc>
              <a:spcPct val="90000"/>
            </a:lnSpc>
            <a:spcBef>
              <a:spcPct val="0"/>
            </a:spcBef>
            <a:spcAft>
              <a:spcPct val="35000"/>
            </a:spcAft>
          </a:pPr>
          <a:endParaRPr lang="es-MX" sz="1600" kern="1200"/>
        </a:p>
      </dsp:txBody>
      <dsp:txXfrm>
        <a:off x="1750780" y="1766794"/>
        <a:ext cx="1303139" cy="24989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BaRaQuiieL RoDriiGuEz MeDiiNa</dc:creator>
  <cp:lastModifiedBy>usuario</cp:lastModifiedBy>
  <cp:revision>2</cp:revision>
  <cp:lastPrinted>2022-01-11T21:15:00Z</cp:lastPrinted>
  <dcterms:created xsi:type="dcterms:W3CDTF">2022-01-25T15:43:00Z</dcterms:created>
  <dcterms:modified xsi:type="dcterms:W3CDTF">2022-01-25T15:43:00Z</dcterms:modified>
</cp:coreProperties>
</file>